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643C3" w14:textId="77777777" w:rsidR="00632B41" w:rsidRDefault="000B66CD" w:rsidP="00632B41">
      <w:pPr>
        <w:ind w:right="474"/>
        <w:jc w:val="center"/>
        <w:rPr>
          <w:b/>
          <w:sz w:val="24"/>
        </w:rPr>
      </w:pPr>
      <w:r>
        <w:rPr>
          <w:b/>
          <w:sz w:val="24"/>
        </w:rPr>
        <w:t>İSTANBUL TEKSTİL VE HAMMADDELERİ İHRACATÇILARI BİRLİĞİ</w:t>
      </w:r>
    </w:p>
    <w:p w14:paraId="063E7BDE" w14:textId="77777777" w:rsidR="00632B41" w:rsidRDefault="00632B41" w:rsidP="00632B41">
      <w:pPr>
        <w:ind w:right="474"/>
        <w:jc w:val="center"/>
        <w:rPr>
          <w:b/>
          <w:sz w:val="24"/>
        </w:rPr>
      </w:pPr>
      <w:r>
        <w:rPr>
          <w:b/>
          <w:bCs/>
          <w:sz w:val="24"/>
          <w:szCs w:val="24"/>
        </w:rPr>
        <w:t>WEB SİTESİ BAKIM ONARIM</w:t>
      </w:r>
      <w:r>
        <w:rPr>
          <w:b/>
          <w:sz w:val="24"/>
        </w:rPr>
        <w:t xml:space="preserve"> </w:t>
      </w:r>
      <w:r w:rsidR="000B66CD">
        <w:rPr>
          <w:b/>
          <w:sz w:val="24"/>
        </w:rPr>
        <w:t xml:space="preserve">HİZMET ALIM </w:t>
      </w:r>
    </w:p>
    <w:p w14:paraId="05CB082C" w14:textId="1D133E01" w:rsidR="00F230D1" w:rsidRPr="000B66CD" w:rsidRDefault="000B66CD" w:rsidP="00632B41">
      <w:pPr>
        <w:ind w:right="474"/>
        <w:jc w:val="center"/>
        <w:rPr>
          <w:b/>
          <w:sz w:val="24"/>
        </w:rPr>
      </w:pPr>
      <w:r>
        <w:rPr>
          <w:b/>
          <w:sz w:val="24"/>
        </w:rPr>
        <w:t>ŞARTNAMESİ</w:t>
      </w:r>
    </w:p>
    <w:p w14:paraId="5C37E89E" w14:textId="77777777" w:rsidR="00325F49" w:rsidRDefault="00325F49" w:rsidP="00DD3AA1">
      <w:pPr>
        <w:spacing w:before="157"/>
        <w:ind w:left="116" w:right="474"/>
        <w:rPr>
          <w:b/>
          <w:sz w:val="24"/>
        </w:rPr>
      </w:pPr>
    </w:p>
    <w:p w14:paraId="59053555" w14:textId="09F6CD8A" w:rsidR="00F230D1" w:rsidRDefault="000B66CD" w:rsidP="00DD3AA1">
      <w:pPr>
        <w:spacing w:before="157"/>
        <w:ind w:left="116" w:right="474"/>
        <w:rPr>
          <w:b/>
          <w:sz w:val="24"/>
        </w:rPr>
      </w:pPr>
      <w:r>
        <w:rPr>
          <w:b/>
          <w:sz w:val="24"/>
        </w:rPr>
        <w:t>GENEL</w:t>
      </w:r>
    </w:p>
    <w:p w14:paraId="09D269CB" w14:textId="42143360" w:rsidR="00F230D1" w:rsidRPr="00325F49" w:rsidRDefault="00632B41" w:rsidP="009A7926">
      <w:pPr>
        <w:pStyle w:val="GvdeMetni"/>
        <w:ind w:left="116" w:right="474"/>
        <w:jc w:val="both"/>
      </w:pPr>
      <w:r>
        <w:t>İstanbul Tekstil ve Hammaddeleri İhracatçıları Birliği kurumsal web sitesinin bakımı hizmetlerinin</w:t>
      </w:r>
      <w:r w:rsidRPr="00847BEB">
        <w:t xml:space="preserve"> </w:t>
      </w:r>
      <w:r w:rsidR="000B66CD">
        <w:t>işi için teklifler alınacaktır.</w:t>
      </w:r>
    </w:p>
    <w:p w14:paraId="683141F9" w14:textId="77777777" w:rsidR="00F230D1" w:rsidRDefault="000B66CD" w:rsidP="009A7926">
      <w:pPr>
        <w:pStyle w:val="GvdeMetni"/>
        <w:spacing w:before="160"/>
        <w:ind w:left="116" w:right="474"/>
        <w:jc w:val="both"/>
      </w:pPr>
      <w:r>
        <w:rPr>
          <w:b/>
        </w:rPr>
        <w:t>İDARE</w:t>
      </w:r>
      <w:r>
        <w:t>: İstanbul Tekstil ve Hammaddeleri İhracatçıları Birliği kısaca BİRLİK olarak anılacaktır.</w:t>
      </w:r>
    </w:p>
    <w:p w14:paraId="44BCD442" w14:textId="77777777" w:rsidR="00F230D1" w:rsidRDefault="00F230D1" w:rsidP="00DD3AA1">
      <w:pPr>
        <w:pStyle w:val="GvdeMetni"/>
        <w:ind w:right="474"/>
      </w:pPr>
    </w:p>
    <w:p w14:paraId="4D8409B2" w14:textId="77777777" w:rsidR="00325F49" w:rsidRDefault="000B66CD" w:rsidP="00DD3AA1">
      <w:pPr>
        <w:ind w:left="116" w:right="474"/>
        <w:rPr>
          <w:sz w:val="24"/>
        </w:rPr>
      </w:pPr>
      <w:r>
        <w:rPr>
          <w:b/>
          <w:sz w:val="24"/>
        </w:rPr>
        <w:t>İSTEKLİ</w:t>
      </w:r>
      <w:r>
        <w:rPr>
          <w:sz w:val="24"/>
        </w:rPr>
        <w:t>: Teklif Sahibi Firma.</w:t>
      </w:r>
    </w:p>
    <w:p w14:paraId="683F1C89" w14:textId="77777777" w:rsidR="00325F49" w:rsidRDefault="00325F49" w:rsidP="00DD3AA1">
      <w:pPr>
        <w:ind w:left="116" w:right="474"/>
      </w:pPr>
    </w:p>
    <w:p w14:paraId="21D6A65D" w14:textId="77777777" w:rsidR="00AF1E4E" w:rsidRDefault="000B66CD" w:rsidP="00632B41">
      <w:pPr>
        <w:pStyle w:val="GvdeMetni"/>
        <w:ind w:left="116" w:right="474"/>
        <w:jc w:val="both"/>
        <w:rPr>
          <w:b/>
          <w:bCs/>
        </w:rPr>
      </w:pPr>
      <w:r w:rsidRPr="00325F49">
        <w:rPr>
          <w:b/>
          <w:bCs/>
        </w:rPr>
        <w:t>İŞİN KAPSAMI:</w:t>
      </w:r>
      <w:r w:rsidR="00632B41">
        <w:rPr>
          <w:b/>
          <w:bCs/>
        </w:rPr>
        <w:t xml:space="preserve"> </w:t>
      </w:r>
    </w:p>
    <w:p w14:paraId="1ECAF1AD" w14:textId="77777777" w:rsidR="00AF1E4E" w:rsidRPr="00AF1E4E" w:rsidRDefault="00AF1E4E" w:rsidP="00AF1E4E">
      <w:pPr>
        <w:pStyle w:val="ListeParagraf"/>
        <w:numPr>
          <w:ilvl w:val="0"/>
          <w:numId w:val="11"/>
        </w:numPr>
        <w:rPr>
          <w:sz w:val="24"/>
          <w:szCs w:val="24"/>
        </w:rPr>
      </w:pPr>
      <w:bookmarkStart w:id="0" w:name="_Hlk191980978"/>
      <w:bookmarkStart w:id="1" w:name="_Hlk191980102"/>
      <w:r w:rsidRPr="00AF1E4E">
        <w:rPr>
          <w:sz w:val="24"/>
          <w:szCs w:val="24"/>
        </w:rPr>
        <w:t xml:space="preserve">Web sitesi: İstanbul Tekstil ve Hammaddeleri İhracatçıları Birliğine(“Birlik”) ait </w:t>
      </w:r>
      <w:r w:rsidRPr="00AF1E4E">
        <w:rPr>
          <w:sz w:val="24"/>
        </w:rPr>
        <w:t>ithib.org.tr</w:t>
      </w:r>
      <w:r w:rsidRPr="00AF1E4E">
        <w:rPr>
          <w:sz w:val="28"/>
          <w:szCs w:val="24"/>
        </w:rPr>
        <w:t xml:space="preserve"> </w:t>
      </w:r>
      <w:r w:rsidRPr="00AF1E4E">
        <w:rPr>
          <w:sz w:val="24"/>
          <w:szCs w:val="24"/>
        </w:rPr>
        <w:t>domain adresli web sitesi,</w:t>
      </w:r>
      <w:bookmarkEnd w:id="0"/>
    </w:p>
    <w:p w14:paraId="6AA63411" w14:textId="46496894" w:rsidR="00AF1E4E" w:rsidRPr="00AF1E4E" w:rsidRDefault="00AF1E4E" w:rsidP="00AF1E4E">
      <w:pPr>
        <w:pStyle w:val="ListeParagraf"/>
        <w:numPr>
          <w:ilvl w:val="0"/>
          <w:numId w:val="11"/>
        </w:numPr>
        <w:rPr>
          <w:sz w:val="24"/>
          <w:szCs w:val="24"/>
        </w:rPr>
      </w:pPr>
      <w:bookmarkStart w:id="2" w:name="_Hlk191981001"/>
      <w:r w:rsidRPr="00AF1E4E">
        <w:rPr>
          <w:sz w:val="24"/>
          <w:szCs w:val="24"/>
        </w:rPr>
        <w:t xml:space="preserve">Dijital Kanallar: Sosyal Medya, Web Sitesi, E-ticaret kanalları, Sanal fuar/ticaret heyeti/alım heyeti vb. bunlarla sınırlı olmaksızın dijital kanallar, </w:t>
      </w:r>
      <w:bookmarkEnd w:id="2"/>
    </w:p>
    <w:p w14:paraId="05284F30" w14:textId="23665E14" w:rsidR="00AF1E4E" w:rsidRPr="00AF1E4E" w:rsidRDefault="00AF1E4E" w:rsidP="00AF1E4E">
      <w:pPr>
        <w:pStyle w:val="ListeParagraf"/>
        <w:numPr>
          <w:ilvl w:val="0"/>
          <w:numId w:val="11"/>
        </w:numPr>
        <w:rPr>
          <w:sz w:val="24"/>
          <w:szCs w:val="24"/>
        </w:rPr>
      </w:pPr>
      <w:bookmarkStart w:id="3" w:name="_Hlk191981017"/>
      <w:proofErr w:type="spellStart"/>
      <w:r w:rsidRPr="00AF1E4E">
        <w:rPr>
          <w:sz w:val="24"/>
          <w:szCs w:val="24"/>
        </w:rPr>
        <w:t>Outdoor</w:t>
      </w:r>
      <w:proofErr w:type="spellEnd"/>
      <w:r w:rsidRPr="00AF1E4E">
        <w:rPr>
          <w:sz w:val="24"/>
          <w:szCs w:val="24"/>
        </w:rPr>
        <w:t xml:space="preserve">: Fuar alanı ve şehir billboardları ve bunlarla sınırlı olmaksızın reklam çalışmaları, </w:t>
      </w:r>
      <w:bookmarkEnd w:id="3"/>
    </w:p>
    <w:p w14:paraId="7672A433" w14:textId="466A930C" w:rsidR="00AF1E4E" w:rsidRPr="00AF1E4E" w:rsidRDefault="00AF1E4E" w:rsidP="00AF1E4E">
      <w:pPr>
        <w:pStyle w:val="ListeParagraf"/>
        <w:numPr>
          <w:ilvl w:val="0"/>
          <w:numId w:val="11"/>
        </w:numPr>
        <w:rPr>
          <w:sz w:val="24"/>
          <w:szCs w:val="24"/>
        </w:rPr>
      </w:pPr>
      <w:bookmarkStart w:id="4" w:name="_Hlk191981027"/>
      <w:r w:rsidRPr="00AF1E4E">
        <w:rPr>
          <w:sz w:val="24"/>
          <w:szCs w:val="24"/>
        </w:rPr>
        <w:t xml:space="preserve">Basılı Mecra: Katalog, Dergiler, El ilanı, Fuar içi afiş ve bunlarla sınırlı olmaksızın tüm mecralarda, her ne nam altında olursa olsun tüm basılı mecralar, </w:t>
      </w:r>
      <w:bookmarkEnd w:id="4"/>
    </w:p>
    <w:p w14:paraId="27122879" w14:textId="4130CFD9" w:rsidR="00AF1E4E" w:rsidRPr="00AF1E4E" w:rsidRDefault="00AF1E4E" w:rsidP="00AF1E4E">
      <w:pPr>
        <w:pStyle w:val="ListeParagraf"/>
        <w:numPr>
          <w:ilvl w:val="0"/>
          <w:numId w:val="11"/>
        </w:numPr>
        <w:rPr>
          <w:sz w:val="24"/>
          <w:szCs w:val="24"/>
        </w:rPr>
      </w:pPr>
      <w:bookmarkStart w:id="5" w:name="_Hlk191981039"/>
      <w:r w:rsidRPr="00AF1E4E">
        <w:rPr>
          <w:sz w:val="24"/>
          <w:szCs w:val="24"/>
        </w:rPr>
        <w:t>Tüm mali haklar: işleme, çoğaltma, yayma, temsil, işaret, ses ve/veya görüntü nakline yarayan araçlarla umuma iletim hakkı ve bunlarla sınırlı olmamak üzere her türlü mali hak,</w:t>
      </w:r>
      <w:bookmarkEnd w:id="5"/>
    </w:p>
    <w:p w14:paraId="4359B9B9" w14:textId="02BEE852" w:rsidR="00AF1E4E" w:rsidRPr="00AF1E4E" w:rsidRDefault="00AF1E4E" w:rsidP="00AF1E4E">
      <w:pPr>
        <w:pStyle w:val="ListeParagraf"/>
        <w:numPr>
          <w:ilvl w:val="0"/>
          <w:numId w:val="11"/>
        </w:numPr>
        <w:rPr>
          <w:sz w:val="24"/>
          <w:szCs w:val="24"/>
        </w:rPr>
      </w:pPr>
      <w:bookmarkStart w:id="6" w:name="_Hlk191981049"/>
      <w:r w:rsidRPr="00AF1E4E">
        <w:rPr>
          <w:sz w:val="24"/>
          <w:szCs w:val="24"/>
        </w:rPr>
        <w:t>Manevi haklar: umuma arz salahiyeti, adın belirtilmesi salahiyeti ve bunlarla sınırlı olmamak üzere her türlü manevi hak</w:t>
      </w:r>
      <w:bookmarkEnd w:id="1"/>
      <w:bookmarkEnd w:id="6"/>
      <w:r>
        <w:rPr>
          <w:sz w:val="24"/>
          <w:szCs w:val="24"/>
        </w:rPr>
        <w:t xml:space="preserve"> korunmasıdır.</w:t>
      </w:r>
    </w:p>
    <w:p w14:paraId="4AB53610" w14:textId="77777777" w:rsidR="00AF1E4E" w:rsidRDefault="00AF1E4E" w:rsidP="00632B41">
      <w:pPr>
        <w:pStyle w:val="GvdeMetni"/>
        <w:spacing w:line="259" w:lineRule="auto"/>
        <w:ind w:left="116" w:right="474"/>
        <w:jc w:val="both"/>
        <w:rPr>
          <w:highlight w:val="yellow"/>
        </w:rPr>
      </w:pPr>
    </w:p>
    <w:p w14:paraId="0BB21964" w14:textId="4456A2ED" w:rsidR="00F230D1" w:rsidRDefault="000B66CD" w:rsidP="00632B41">
      <w:pPr>
        <w:pStyle w:val="GvdeMetni"/>
        <w:spacing w:line="259" w:lineRule="auto"/>
        <w:ind w:left="116" w:right="474"/>
        <w:jc w:val="both"/>
      </w:pPr>
      <w:r w:rsidRPr="00632B41">
        <w:rPr>
          <w:highlight w:val="yellow"/>
        </w:rPr>
        <w:t xml:space="preserve">Çalışma Dönemi </w:t>
      </w:r>
      <w:r w:rsidR="00325F49" w:rsidRPr="00632B41">
        <w:rPr>
          <w:highlight w:val="yellow"/>
        </w:rPr>
        <w:t>202</w:t>
      </w:r>
      <w:r w:rsidR="00632B41" w:rsidRPr="00632B41">
        <w:rPr>
          <w:highlight w:val="yellow"/>
        </w:rPr>
        <w:t xml:space="preserve">5 </w:t>
      </w:r>
      <w:r w:rsidR="009A7926" w:rsidRPr="00632B41">
        <w:rPr>
          <w:highlight w:val="yellow"/>
        </w:rPr>
        <w:t xml:space="preserve">Nisan </w:t>
      </w:r>
      <w:r w:rsidR="00325F49" w:rsidRPr="00632B41">
        <w:rPr>
          <w:highlight w:val="yellow"/>
        </w:rPr>
        <w:t>– 202</w:t>
      </w:r>
      <w:r w:rsidR="00632B41" w:rsidRPr="00632B41">
        <w:rPr>
          <w:highlight w:val="yellow"/>
        </w:rPr>
        <w:t>6</w:t>
      </w:r>
      <w:r w:rsidR="009A7926" w:rsidRPr="00632B41">
        <w:rPr>
          <w:highlight w:val="yellow"/>
        </w:rPr>
        <w:t xml:space="preserve"> Nisan</w:t>
      </w:r>
    </w:p>
    <w:p w14:paraId="5C61A408" w14:textId="77777777" w:rsidR="00F36C6E" w:rsidRPr="00CA5A48" w:rsidRDefault="00F36C6E" w:rsidP="00F36C6E">
      <w:pPr>
        <w:jc w:val="both"/>
        <w:rPr>
          <w:color w:val="000000" w:themeColor="text1"/>
          <w:sz w:val="24"/>
          <w:szCs w:val="24"/>
        </w:rPr>
      </w:pPr>
    </w:p>
    <w:p w14:paraId="7A927811" w14:textId="3CF7C917" w:rsidR="00AF1E4E" w:rsidRPr="00841DFA" w:rsidRDefault="00F36C6E" w:rsidP="00841DFA">
      <w:pPr>
        <w:jc w:val="both"/>
        <w:rPr>
          <w:b/>
          <w:color w:val="000000" w:themeColor="text1"/>
          <w:sz w:val="24"/>
          <w:szCs w:val="24"/>
        </w:rPr>
      </w:pPr>
      <w:r w:rsidRPr="00CA5A48">
        <w:rPr>
          <w:b/>
          <w:color w:val="000000" w:themeColor="text1"/>
          <w:sz w:val="24"/>
          <w:szCs w:val="24"/>
        </w:rPr>
        <w:t>Amaç:</w:t>
      </w:r>
    </w:p>
    <w:p w14:paraId="6AB6C127" w14:textId="2EB78EBA" w:rsidR="00F36C6E" w:rsidRDefault="00F36C6E" w:rsidP="00841DFA">
      <w:pPr>
        <w:spacing w:after="118"/>
        <w:ind w:right="206"/>
        <w:jc w:val="both"/>
        <w:rPr>
          <w:sz w:val="24"/>
          <w:szCs w:val="24"/>
        </w:rPr>
      </w:pPr>
      <w:r w:rsidRPr="00CA5A48">
        <w:rPr>
          <w:color w:val="000000" w:themeColor="text1"/>
          <w:sz w:val="24"/>
          <w:szCs w:val="24"/>
        </w:rPr>
        <w:t xml:space="preserve">İşbu şartname İstanbul Tekstil ve Konfeksiyon İhracatçı Birlikleri Genel Sekreterliği bünyesindeki </w:t>
      </w:r>
      <w:r>
        <w:rPr>
          <w:b/>
          <w:sz w:val="24"/>
          <w:szCs w:val="24"/>
        </w:rPr>
        <w:t>İstanbul Tekstil ve Hammaddeleri İhracatçılar Birliği (BİRLİK)</w:t>
      </w:r>
      <w:r>
        <w:rPr>
          <w:sz w:val="24"/>
          <w:szCs w:val="24"/>
        </w:rPr>
        <w:t>’</w:t>
      </w:r>
      <w:proofErr w:type="spellStart"/>
      <w:r>
        <w:rPr>
          <w:sz w:val="24"/>
          <w:szCs w:val="24"/>
        </w:rPr>
        <w:t>nin</w:t>
      </w:r>
      <w:proofErr w:type="spellEnd"/>
      <w:r>
        <w:rPr>
          <w:sz w:val="24"/>
          <w:szCs w:val="24"/>
        </w:rPr>
        <w:t xml:space="preserve"> </w:t>
      </w:r>
      <w:r w:rsidRPr="00847BEB">
        <w:rPr>
          <w:sz w:val="24"/>
          <w:szCs w:val="24"/>
        </w:rPr>
        <w:t xml:space="preserve">ihtiyaç duyduğu </w:t>
      </w:r>
      <w:r>
        <w:rPr>
          <w:sz w:val="24"/>
          <w:szCs w:val="24"/>
        </w:rPr>
        <w:t xml:space="preserve">kurumsal web sitesinin </w:t>
      </w:r>
      <w:r w:rsidR="00045CD5">
        <w:rPr>
          <w:sz w:val="24"/>
          <w:szCs w:val="24"/>
        </w:rPr>
        <w:t>onarımı</w:t>
      </w:r>
      <w:r>
        <w:rPr>
          <w:sz w:val="24"/>
          <w:szCs w:val="24"/>
        </w:rPr>
        <w:t xml:space="preserve"> ve bakımı hizmetlerinin</w:t>
      </w:r>
      <w:r w:rsidRPr="00847BEB">
        <w:rPr>
          <w:sz w:val="24"/>
          <w:szCs w:val="24"/>
        </w:rPr>
        <w:t xml:space="preserve"> işbu sözleşme ve eklerine uygun olarak tam ve eksiksiz verilmesi için yapılması gereken her türlü işlemin Hizmet Veren tarafından aşağıda belirtilen sınırlar çerçevesinde yerine getirilmesine ilişkin usul ve esaslar ile bu hususta tarafların karşılıklı hak ve yü</w:t>
      </w:r>
      <w:r>
        <w:rPr>
          <w:sz w:val="24"/>
          <w:szCs w:val="24"/>
        </w:rPr>
        <w:t>kümlülüklerinin belirlenmesidir.</w:t>
      </w:r>
    </w:p>
    <w:p w14:paraId="2AA5FD6B" w14:textId="77777777" w:rsidR="00841DFA" w:rsidRPr="00841DFA" w:rsidRDefault="00841DFA" w:rsidP="00841DFA">
      <w:pPr>
        <w:spacing w:after="118"/>
        <w:ind w:right="206"/>
        <w:jc w:val="both"/>
        <w:rPr>
          <w:sz w:val="24"/>
          <w:szCs w:val="24"/>
        </w:rPr>
      </w:pPr>
    </w:p>
    <w:p w14:paraId="23474FD6" w14:textId="72EC6146" w:rsidR="00AF1E4E" w:rsidRPr="00841DFA" w:rsidRDefault="00F36C6E" w:rsidP="00F36C6E">
      <w:pPr>
        <w:jc w:val="both"/>
        <w:rPr>
          <w:b/>
          <w:bCs/>
          <w:color w:val="000000" w:themeColor="text1"/>
          <w:sz w:val="24"/>
          <w:szCs w:val="24"/>
        </w:rPr>
      </w:pPr>
      <w:r w:rsidRPr="00CA5A48">
        <w:rPr>
          <w:b/>
          <w:bCs/>
          <w:color w:val="000000" w:themeColor="text1"/>
          <w:sz w:val="24"/>
          <w:szCs w:val="24"/>
        </w:rPr>
        <w:t>Teklif İçeriği:</w:t>
      </w:r>
    </w:p>
    <w:p w14:paraId="710405E5" w14:textId="60151158" w:rsidR="00F36C6E" w:rsidRPr="00CA5A48" w:rsidRDefault="00F36C6E" w:rsidP="00F36C6E">
      <w:pPr>
        <w:jc w:val="both"/>
        <w:rPr>
          <w:color w:val="000000" w:themeColor="text1"/>
          <w:sz w:val="24"/>
          <w:szCs w:val="24"/>
        </w:rPr>
      </w:pPr>
      <w:r w:rsidRPr="00CA5A48">
        <w:rPr>
          <w:color w:val="000000" w:themeColor="text1"/>
          <w:sz w:val="24"/>
          <w:szCs w:val="24"/>
        </w:rPr>
        <w:t xml:space="preserve">Teklifi veren şirket teklifini gösteren fiyatları ve bunların toplam tutarlarını Türk </w:t>
      </w:r>
      <w:proofErr w:type="gramStart"/>
      <w:r w:rsidRPr="00CA5A48">
        <w:rPr>
          <w:color w:val="000000" w:themeColor="text1"/>
          <w:sz w:val="24"/>
          <w:szCs w:val="24"/>
        </w:rPr>
        <w:t>Lirası</w:t>
      </w:r>
      <w:proofErr w:type="gramEnd"/>
      <w:r w:rsidRPr="00CA5A48">
        <w:rPr>
          <w:color w:val="000000" w:themeColor="text1"/>
          <w:sz w:val="24"/>
          <w:szCs w:val="24"/>
        </w:rPr>
        <w:t xml:space="preserve"> olarak belirtecektir. Sözleşme konusu işin ödemelerinde de bu para birimi kullanılacaktır. </w:t>
      </w:r>
    </w:p>
    <w:p w14:paraId="42632731" w14:textId="77777777" w:rsidR="00F36C6E" w:rsidRPr="00CA5A48" w:rsidRDefault="00F36C6E" w:rsidP="00F36C6E">
      <w:pPr>
        <w:jc w:val="both"/>
        <w:rPr>
          <w:b/>
          <w:bCs/>
          <w:color w:val="000000" w:themeColor="text1"/>
          <w:sz w:val="24"/>
          <w:szCs w:val="24"/>
        </w:rPr>
      </w:pPr>
    </w:p>
    <w:p w14:paraId="70E3548B" w14:textId="77777777" w:rsidR="00F36C6E" w:rsidRPr="00CA5A48" w:rsidRDefault="00F36C6E" w:rsidP="00F36C6E">
      <w:pPr>
        <w:jc w:val="both"/>
        <w:rPr>
          <w:b/>
          <w:color w:val="000000" w:themeColor="text1"/>
          <w:sz w:val="24"/>
          <w:szCs w:val="24"/>
        </w:rPr>
      </w:pPr>
      <w:r w:rsidRPr="00CA5A48">
        <w:rPr>
          <w:b/>
          <w:color w:val="000000" w:themeColor="text1"/>
          <w:sz w:val="24"/>
          <w:szCs w:val="24"/>
        </w:rPr>
        <w:t>Genel Şartlar:</w:t>
      </w:r>
    </w:p>
    <w:p w14:paraId="5C2F5F37" w14:textId="77777777" w:rsidR="00F36C6E" w:rsidRPr="00CA5A48" w:rsidRDefault="00F36C6E" w:rsidP="00F36C6E">
      <w:pPr>
        <w:pStyle w:val="ListeParagraf"/>
        <w:widowControl/>
        <w:numPr>
          <w:ilvl w:val="0"/>
          <w:numId w:val="10"/>
        </w:numPr>
        <w:autoSpaceDE/>
        <w:autoSpaceDN/>
        <w:spacing w:after="160" w:line="259" w:lineRule="auto"/>
        <w:ind w:left="0" w:firstLine="357"/>
        <w:contextualSpacing/>
        <w:rPr>
          <w:color w:val="000000" w:themeColor="text1"/>
          <w:sz w:val="24"/>
          <w:szCs w:val="24"/>
        </w:rPr>
      </w:pPr>
      <w:r w:rsidRPr="00CA5A48">
        <w:rPr>
          <w:color w:val="000000" w:themeColor="text1"/>
          <w:sz w:val="24"/>
          <w:szCs w:val="24"/>
        </w:rPr>
        <w:t xml:space="preserve">Teklifler, KDV hariç olarak gösterilmelidir. </w:t>
      </w:r>
    </w:p>
    <w:p w14:paraId="2064B19A" w14:textId="192972E5" w:rsidR="00F36C6E" w:rsidRPr="0050139E" w:rsidRDefault="00F36C6E" w:rsidP="00F36C6E">
      <w:pPr>
        <w:pStyle w:val="ListeParagraf"/>
        <w:widowControl/>
        <w:numPr>
          <w:ilvl w:val="0"/>
          <w:numId w:val="10"/>
        </w:numPr>
        <w:autoSpaceDE/>
        <w:autoSpaceDN/>
        <w:spacing w:after="160" w:line="259" w:lineRule="auto"/>
        <w:ind w:left="0" w:firstLine="357"/>
        <w:contextualSpacing/>
        <w:rPr>
          <w:color w:val="000000" w:themeColor="text1"/>
          <w:sz w:val="24"/>
          <w:szCs w:val="24"/>
          <w:highlight w:val="yellow"/>
        </w:rPr>
      </w:pPr>
      <w:r w:rsidRPr="0050139E">
        <w:rPr>
          <w:color w:val="000000" w:themeColor="text1"/>
          <w:sz w:val="24"/>
          <w:szCs w:val="24"/>
          <w:highlight w:val="yellow"/>
        </w:rPr>
        <w:t xml:space="preserve">Teklifler </w:t>
      </w:r>
      <w:r w:rsidR="00A764A0">
        <w:rPr>
          <w:color w:val="000000" w:themeColor="text1"/>
          <w:sz w:val="24"/>
          <w:szCs w:val="24"/>
          <w:highlight w:val="yellow"/>
        </w:rPr>
        <w:t xml:space="preserve">06.03.2025 </w:t>
      </w:r>
      <w:r w:rsidRPr="0050139E">
        <w:rPr>
          <w:rStyle w:val="Kpr"/>
          <w:color w:val="000000" w:themeColor="text1"/>
          <w:sz w:val="24"/>
          <w:szCs w:val="24"/>
          <w:highlight w:val="yellow"/>
        </w:rPr>
        <w:t>tarihi</w:t>
      </w:r>
      <w:r w:rsidRPr="0050139E">
        <w:rPr>
          <w:color w:val="000000" w:themeColor="text1"/>
          <w:sz w:val="24"/>
          <w:szCs w:val="24"/>
          <w:highlight w:val="yellow"/>
        </w:rPr>
        <w:t xml:space="preserve"> en geç saat 16:00‘a kadar </w:t>
      </w:r>
      <w:r w:rsidRPr="0050139E">
        <w:rPr>
          <w:b/>
          <w:color w:val="000000" w:themeColor="text1"/>
          <w:sz w:val="24"/>
          <w:szCs w:val="24"/>
          <w:highlight w:val="yellow"/>
        </w:rPr>
        <w:t xml:space="preserve">e-posta </w:t>
      </w:r>
      <w:r w:rsidRPr="0050139E">
        <w:rPr>
          <w:color w:val="000000" w:themeColor="text1"/>
          <w:sz w:val="24"/>
          <w:szCs w:val="24"/>
          <w:highlight w:val="yellow"/>
        </w:rPr>
        <w:t>yolu ile</w:t>
      </w:r>
      <w:r w:rsidRPr="0050139E">
        <w:rPr>
          <w:b/>
          <w:color w:val="000000" w:themeColor="text1"/>
          <w:sz w:val="24"/>
          <w:szCs w:val="24"/>
          <w:highlight w:val="yellow"/>
        </w:rPr>
        <w:t xml:space="preserve"> </w:t>
      </w:r>
      <w:r w:rsidRPr="0050139E">
        <w:rPr>
          <w:color w:val="000000" w:themeColor="text1"/>
          <w:sz w:val="24"/>
          <w:szCs w:val="24"/>
          <w:highlight w:val="yellow"/>
        </w:rPr>
        <w:t xml:space="preserve">iletilmelidir. </w:t>
      </w:r>
    </w:p>
    <w:p w14:paraId="51FE14A5" w14:textId="77777777" w:rsidR="00F36C6E" w:rsidRPr="00CA5A48" w:rsidRDefault="00F36C6E" w:rsidP="00F36C6E">
      <w:pPr>
        <w:pStyle w:val="ListeParagraf"/>
        <w:widowControl/>
        <w:numPr>
          <w:ilvl w:val="0"/>
          <w:numId w:val="10"/>
        </w:numPr>
        <w:autoSpaceDE/>
        <w:autoSpaceDN/>
        <w:spacing w:after="160" w:line="259" w:lineRule="auto"/>
        <w:ind w:left="0" w:firstLine="357"/>
        <w:contextualSpacing/>
        <w:rPr>
          <w:color w:val="000000" w:themeColor="text1"/>
          <w:sz w:val="24"/>
          <w:szCs w:val="24"/>
        </w:rPr>
      </w:pPr>
      <w:r w:rsidRPr="00CA5A48">
        <w:rPr>
          <w:color w:val="000000" w:themeColor="text1"/>
          <w:sz w:val="24"/>
          <w:szCs w:val="24"/>
          <w:lang w:eastAsia="tr-TR"/>
        </w:rPr>
        <w:t xml:space="preserve">Teklifler </w:t>
      </w:r>
      <w:r w:rsidRPr="00CA5A48">
        <w:rPr>
          <w:b/>
          <w:color w:val="000000" w:themeColor="text1"/>
          <w:sz w:val="24"/>
          <w:szCs w:val="24"/>
          <w:lang w:eastAsia="tr-TR"/>
        </w:rPr>
        <w:t xml:space="preserve">Türk </w:t>
      </w:r>
      <w:proofErr w:type="gramStart"/>
      <w:r w:rsidRPr="00CA5A48">
        <w:rPr>
          <w:b/>
          <w:color w:val="000000" w:themeColor="text1"/>
          <w:sz w:val="24"/>
          <w:szCs w:val="24"/>
          <w:lang w:eastAsia="tr-TR"/>
        </w:rPr>
        <w:t>Lirası</w:t>
      </w:r>
      <w:proofErr w:type="gramEnd"/>
      <w:r w:rsidRPr="00CA5A48">
        <w:rPr>
          <w:color w:val="000000" w:themeColor="text1"/>
          <w:sz w:val="24"/>
          <w:szCs w:val="24"/>
          <w:lang w:eastAsia="tr-TR"/>
        </w:rPr>
        <w:t xml:space="preserve"> olarak verilecektir.</w:t>
      </w:r>
    </w:p>
    <w:p w14:paraId="1B6AE485" w14:textId="77777777" w:rsidR="00F36C6E" w:rsidRPr="00CA5A48" w:rsidRDefault="00F36C6E" w:rsidP="00F36C6E">
      <w:pPr>
        <w:pStyle w:val="ListeParagraf"/>
        <w:widowControl/>
        <w:numPr>
          <w:ilvl w:val="0"/>
          <w:numId w:val="10"/>
        </w:numPr>
        <w:autoSpaceDE/>
        <w:autoSpaceDN/>
        <w:spacing w:after="160" w:line="259" w:lineRule="auto"/>
        <w:ind w:left="0" w:firstLine="357"/>
        <w:contextualSpacing/>
        <w:rPr>
          <w:sz w:val="24"/>
          <w:szCs w:val="24"/>
        </w:rPr>
      </w:pPr>
      <w:r w:rsidRPr="00CA5A48">
        <w:rPr>
          <w:sz w:val="24"/>
          <w:szCs w:val="24"/>
          <w:lang w:eastAsia="tr-TR"/>
        </w:rPr>
        <w:t xml:space="preserve">Teklif mektubu birden fazla sayfayı içeriyorsa, her sayfa, firma yetkilisi tarafından imzalanmış ve kaşelenmiş olacaktır. </w:t>
      </w:r>
      <w:r w:rsidRPr="00CA5A48">
        <w:rPr>
          <w:sz w:val="24"/>
          <w:szCs w:val="24"/>
          <w:u w:val="single"/>
          <w:lang w:eastAsia="tr-TR"/>
        </w:rPr>
        <w:t>(Zorunlu belgedir.)</w:t>
      </w:r>
    </w:p>
    <w:p w14:paraId="6ECD8F57" w14:textId="77777777" w:rsidR="00F36C6E" w:rsidRPr="00CA5A48" w:rsidRDefault="00F36C6E" w:rsidP="00F36C6E">
      <w:pPr>
        <w:pStyle w:val="ListeParagraf"/>
        <w:widowControl/>
        <w:numPr>
          <w:ilvl w:val="0"/>
          <w:numId w:val="10"/>
        </w:numPr>
        <w:autoSpaceDE/>
        <w:autoSpaceDN/>
        <w:spacing w:after="160" w:line="259" w:lineRule="auto"/>
        <w:ind w:left="0" w:firstLine="357"/>
        <w:contextualSpacing/>
        <w:rPr>
          <w:color w:val="000000" w:themeColor="text1"/>
          <w:sz w:val="24"/>
          <w:szCs w:val="24"/>
        </w:rPr>
      </w:pPr>
      <w:r w:rsidRPr="00CA5A48">
        <w:rPr>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CA5A48">
        <w:rPr>
          <w:color w:val="000000" w:themeColor="text1"/>
          <w:sz w:val="24"/>
          <w:szCs w:val="24"/>
          <w:lang w:eastAsia="tr-TR"/>
        </w:rPr>
        <w:t>BİRLİK'i</w:t>
      </w:r>
      <w:proofErr w:type="spellEnd"/>
      <w:r w:rsidRPr="00CA5A48">
        <w:rPr>
          <w:color w:val="000000" w:themeColor="text1"/>
          <w:sz w:val="24"/>
          <w:szCs w:val="24"/>
          <w:lang w:eastAsia="tr-TR"/>
        </w:rPr>
        <w:t xml:space="preserve"> bilgilendirecektir.</w:t>
      </w:r>
    </w:p>
    <w:p w14:paraId="5F00F251" w14:textId="77777777" w:rsidR="00F36C6E" w:rsidRPr="00CA5A48" w:rsidRDefault="00F36C6E" w:rsidP="00F36C6E">
      <w:pPr>
        <w:pStyle w:val="ListeParagraf"/>
        <w:widowControl/>
        <w:numPr>
          <w:ilvl w:val="0"/>
          <w:numId w:val="10"/>
        </w:numPr>
        <w:autoSpaceDE/>
        <w:autoSpaceDN/>
        <w:spacing w:after="160" w:line="259" w:lineRule="auto"/>
        <w:ind w:left="0" w:firstLine="357"/>
        <w:contextualSpacing/>
        <w:rPr>
          <w:color w:val="000000" w:themeColor="text1"/>
          <w:sz w:val="24"/>
          <w:szCs w:val="24"/>
        </w:rPr>
      </w:pPr>
      <w:r w:rsidRPr="00CA5A48">
        <w:rPr>
          <w:color w:val="000000" w:themeColor="text1"/>
          <w:sz w:val="24"/>
          <w:szCs w:val="24"/>
          <w:lang w:eastAsia="tr-TR"/>
        </w:rPr>
        <w:lastRenderedPageBreak/>
        <w:t>Şartnamenin firma yetkilisi tarafından her sayfanın kaşelenip imzalanması. (Zorunlu belgedir)</w:t>
      </w:r>
    </w:p>
    <w:p w14:paraId="425CF50D" w14:textId="77777777" w:rsidR="00F36C6E" w:rsidRPr="00F14C07" w:rsidRDefault="00F36C6E" w:rsidP="00F36C6E">
      <w:pPr>
        <w:pStyle w:val="ListeParagraf"/>
        <w:widowControl/>
        <w:numPr>
          <w:ilvl w:val="0"/>
          <w:numId w:val="10"/>
        </w:numPr>
        <w:autoSpaceDE/>
        <w:autoSpaceDN/>
        <w:spacing w:after="160" w:line="259" w:lineRule="auto"/>
        <w:ind w:left="0" w:firstLine="357"/>
        <w:contextualSpacing/>
        <w:rPr>
          <w:color w:val="000000" w:themeColor="text1"/>
          <w:sz w:val="24"/>
          <w:szCs w:val="24"/>
        </w:rPr>
      </w:pPr>
      <w:r w:rsidRPr="00CA5A48">
        <w:rPr>
          <w:color w:val="000000" w:themeColor="text1"/>
          <w:sz w:val="24"/>
          <w:szCs w:val="24"/>
          <w:lang w:eastAsia="tr-TR"/>
        </w:rPr>
        <w:t>Güncel imza sirküleri. (Zorunlu belgedir)</w:t>
      </w:r>
    </w:p>
    <w:p w14:paraId="29DB7126" w14:textId="6FE302B9" w:rsidR="00F36C6E" w:rsidRPr="00841DFA" w:rsidRDefault="00F36C6E" w:rsidP="00841DFA">
      <w:pPr>
        <w:pStyle w:val="ListeParagraf"/>
        <w:widowControl/>
        <w:numPr>
          <w:ilvl w:val="0"/>
          <w:numId w:val="10"/>
        </w:numPr>
        <w:autoSpaceDE/>
        <w:autoSpaceDN/>
        <w:spacing w:after="160" w:line="259" w:lineRule="auto"/>
        <w:ind w:left="0" w:firstLine="357"/>
        <w:contextualSpacing/>
        <w:rPr>
          <w:color w:val="000000" w:themeColor="text1"/>
          <w:sz w:val="24"/>
          <w:szCs w:val="24"/>
        </w:rPr>
      </w:pPr>
      <w:r>
        <w:rPr>
          <w:color w:val="000000" w:themeColor="text1"/>
          <w:sz w:val="24"/>
          <w:szCs w:val="24"/>
          <w:lang w:eastAsia="tr-TR"/>
        </w:rPr>
        <w:t>R</w:t>
      </w:r>
      <w:r w:rsidRPr="00CA5A48">
        <w:rPr>
          <w:color w:val="000000" w:themeColor="text1"/>
          <w:sz w:val="24"/>
          <w:szCs w:val="24"/>
          <w:lang w:eastAsia="tr-TR"/>
        </w:rPr>
        <w:t>eferanslar. (İsteğe bağlı belgedir.)</w:t>
      </w:r>
    </w:p>
    <w:p w14:paraId="6290853D" w14:textId="77777777" w:rsidR="00F36C6E" w:rsidRPr="00CA5A48" w:rsidRDefault="00F36C6E" w:rsidP="00AF1E4E">
      <w:pPr>
        <w:rPr>
          <w:color w:val="000000" w:themeColor="text1"/>
          <w:sz w:val="24"/>
          <w:szCs w:val="24"/>
        </w:rPr>
      </w:pPr>
      <w:r w:rsidRPr="00CA5A48">
        <w:rPr>
          <w:color w:val="000000" w:themeColor="text1"/>
          <w:sz w:val="24"/>
          <w:szCs w:val="24"/>
        </w:rPr>
        <w:t xml:space="preserve">      Sorularınız için aşağıda yer alan kişi ile irtibat kurabilirsiniz.</w:t>
      </w:r>
    </w:p>
    <w:p w14:paraId="64B59A15" w14:textId="01CE89AE" w:rsidR="00F36C6E" w:rsidRPr="00AF1E4E" w:rsidRDefault="00F36C6E" w:rsidP="00AF1E4E">
      <w:pPr>
        <w:pStyle w:val="ListeParagraf"/>
        <w:ind w:left="357"/>
        <w:jc w:val="left"/>
        <w:rPr>
          <w:bCs/>
          <w:color w:val="000000" w:themeColor="text1"/>
          <w:sz w:val="24"/>
          <w:szCs w:val="24"/>
          <w:u w:val="single"/>
        </w:rPr>
      </w:pPr>
      <w:r w:rsidRPr="0050139E">
        <w:rPr>
          <w:b/>
          <w:color w:val="000000" w:themeColor="text1"/>
          <w:sz w:val="24"/>
          <w:szCs w:val="24"/>
          <w:highlight w:val="yellow"/>
        </w:rPr>
        <w:t>İlgili kişi:</w:t>
      </w:r>
      <w:r w:rsidRPr="00CA5A48">
        <w:rPr>
          <w:color w:val="000000" w:themeColor="text1"/>
          <w:sz w:val="24"/>
          <w:szCs w:val="24"/>
        </w:rPr>
        <w:t xml:space="preserve"> </w:t>
      </w:r>
      <w:proofErr w:type="spellStart"/>
      <w:r>
        <w:rPr>
          <w:color w:val="000000" w:themeColor="text1"/>
          <w:sz w:val="24"/>
          <w:szCs w:val="24"/>
        </w:rPr>
        <w:t>Ş</w:t>
      </w:r>
      <w:r w:rsidRPr="00EB39CB">
        <w:rPr>
          <w:color w:val="000000" w:themeColor="text1"/>
          <w:sz w:val="24"/>
          <w:szCs w:val="24"/>
        </w:rPr>
        <w:t>eval</w:t>
      </w:r>
      <w:proofErr w:type="spellEnd"/>
      <w:r w:rsidRPr="00EB39CB">
        <w:rPr>
          <w:color w:val="000000" w:themeColor="text1"/>
          <w:sz w:val="24"/>
          <w:szCs w:val="24"/>
        </w:rPr>
        <w:t xml:space="preserve"> </w:t>
      </w:r>
      <w:r>
        <w:rPr>
          <w:color w:val="000000" w:themeColor="text1"/>
          <w:sz w:val="24"/>
          <w:szCs w:val="24"/>
        </w:rPr>
        <w:t>S</w:t>
      </w:r>
      <w:r w:rsidRPr="00EB39CB">
        <w:rPr>
          <w:color w:val="000000" w:themeColor="text1"/>
          <w:sz w:val="24"/>
          <w:szCs w:val="24"/>
        </w:rPr>
        <w:t>an seval.san@itkib.org.tr</w:t>
      </w:r>
    </w:p>
    <w:p w14:paraId="5E54D4A1" w14:textId="77777777" w:rsidR="00F36C6E" w:rsidRPr="00841DFA" w:rsidRDefault="00F36C6E" w:rsidP="00841DFA">
      <w:pPr>
        <w:rPr>
          <w:color w:val="000000" w:themeColor="text1"/>
          <w:sz w:val="24"/>
          <w:szCs w:val="24"/>
          <w:u w:val="single"/>
        </w:rPr>
      </w:pPr>
    </w:p>
    <w:p w14:paraId="55F2DDF3" w14:textId="1D4E8D85" w:rsidR="00F36C6E" w:rsidRPr="00841DFA" w:rsidRDefault="00F36C6E" w:rsidP="00F36C6E">
      <w:pPr>
        <w:jc w:val="both"/>
        <w:rPr>
          <w:b/>
          <w:bCs/>
          <w:color w:val="000000" w:themeColor="text1"/>
          <w:sz w:val="24"/>
          <w:szCs w:val="24"/>
          <w:lang w:eastAsia="tr-TR"/>
        </w:rPr>
      </w:pPr>
      <w:r w:rsidRPr="00CA5A48">
        <w:rPr>
          <w:b/>
          <w:bCs/>
          <w:color w:val="000000" w:themeColor="text1"/>
          <w:sz w:val="24"/>
          <w:szCs w:val="24"/>
          <w:lang w:eastAsia="tr-TR"/>
        </w:rPr>
        <w:t>ÖDEME ŞARTLARI</w:t>
      </w:r>
    </w:p>
    <w:p w14:paraId="61398A1E" w14:textId="77777777" w:rsidR="00F36C6E" w:rsidRPr="00CA5A48" w:rsidRDefault="00F36C6E" w:rsidP="00F36C6E">
      <w:pPr>
        <w:jc w:val="both"/>
        <w:rPr>
          <w:sz w:val="24"/>
          <w:szCs w:val="24"/>
        </w:rPr>
      </w:pPr>
      <w:r w:rsidRPr="00CA5A48">
        <w:rPr>
          <w:sz w:val="24"/>
          <w:szCs w:val="24"/>
        </w:rPr>
        <w:t xml:space="preserve">Ödemeler İSTEKLİ tarafından düzenlenen faturanın </w:t>
      </w:r>
      <w:proofErr w:type="spellStart"/>
      <w:r w:rsidRPr="00CA5A48">
        <w:rPr>
          <w:sz w:val="24"/>
          <w:szCs w:val="24"/>
        </w:rPr>
        <w:t>BİRLİK’e</w:t>
      </w:r>
      <w:proofErr w:type="spellEnd"/>
      <w:r w:rsidRPr="00CA5A48">
        <w:rPr>
          <w:sz w:val="24"/>
          <w:szCs w:val="24"/>
        </w:rPr>
        <w:t xml:space="preserve"> tebliğ</w:t>
      </w:r>
      <w:r>
        <w:rPr>
          <w:sz w:val="24"/>
          <w:szCs w:val="24"/>
        </w:rPr>
        <w:t>i</w:t>
      </w:r>
      <w:r w:rsidRPr="00CA5A48">
        <w:rPr>
          <w:sz w:val="24"/>
          <w:szCs w:val="24"/>
        </w:rPr>
        <w:t xml:space="preserve">, BİRLİK tarafından onaylanması ve </w:t>
      </w:r>
      <w:proofErr w:type="spellStart"/>
      <w:r w:rsidRPr="00CA5A48">
        <w:rPr>
          <w:sz w:val="24"/>
          <w:szCs w:val="24"/>
        </w:rPr>
        <w:t>BİRLİK’in</w:t>
      </w:r>
      <w:proofErr w:type="spellEnd"/>
      <w:r w:rsidRPr="00CA5A48">
        <w:rPr>
          <w:sz w:val="24"/>
          <w:szCs w:val="24"/>
        </w:rPr>
        <w:t xml:space="preserve"> ödeme takvimine uygun olarak İSTEKLİNİN banka hesabına yapılacaktır.</w:t>
      </w:r>
    </w:p>
    <w:p w14:paraId="4D94F3CD" w14:textId="77777777" w:rsidR="00F36C6E" w:rsidRPr="00CA5A48" w:rsidRDefault="00F36C6E" w:rsidP="00F36C6E">
      <w:pPr>
        <w:jc w:val="both"/>
        <w:rPr>
          <w:b/>
          <w:bCs/>
          <w:color w:val="000000" w:themeColor="text1"/>
          <w:sz w:val="24"/>
          <w:szCs w:val="24"/>
          <w:lang w:eastAsia="tr-TR"/>
        </w:rPr>
      </w:pPr>
    </w:p>
    <w:p w14:paraId="21B8CF4E" w14:textId="1DE2B536" w:rsidR="00F36C6E" w:rsidRPr="00841DFA" w:rsidRDefault="00F36C6E" w:rsidP="00F36C6E">
      <w:pPr>
        <w:jc w:val="both"/>
        <w:rPr>
          <w:b/>
          <w:bCs/>
          <w:color w:val="000000" w:themeColor="text1"/>
          <w:sz w:val="24"/>
          <w:szCs w:val="24"/>
          <w:lang w:eastAsia="tr-TR"/>
        </w:rPr>
      </w:pPr>
      <w:r w:rsidRPr="00CA5A48">
        <w:rPr>
          <w:b/>
          <w:bCs/>
          <w:color w:val="000000" w:themeColor="text1"/>
          <w:sz w:val="24"/>
          <w:szCs w:val="24"/>
          <w:lang w:eastAsia="tr-TR"/>
        </w:rPr>
        <w:t>GİZLİLİK</w:t>
      </w:r>
    </w:p>
    <w:p w14:paraId="49F59769" w14:textId="0C87CD8B" w:rsidR="00F36C6E" w:rsidRPr="00CA5A48" w:rsidRDefault="00F36C6E" w:rsidP="00F36C6E">
      <w:pPr>
        <w:jc w:val="both"/>
        <w:rPr>
          <w:color w:val="000000" w:themeColor="text1"/>
          <w:sz w:val="24"/>
          <w:szCs w:val="24"/>
          <w:lang w:eastAsia="tr-TR"/>
        </w:rPr>
      </w:pPr>
      <w:r w:rsidRPr="00CA5A48">
        <w:rPr>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r w:rsidR="00AA6A06" w:rsidRPr="00CA5A48">
        <w:rPr>
          <w:color w:val="000000" w:themeColor="text1"/>
          <w:sz w:val="24"/>
          <w:szCs w:val="24"/>
          <w:lang w:eastAsia="tr-TR"/>
        </w:rPr>
        <w:t>imkânı</w:t>
      </w:r>
      <w:r w:rsidRPr="00CA5A48">
        <w:rPr>
          <w:color w:val="000000" w:themeColor="text1"/>
          <w:sz w:val="24"/>
          <w:szCs w:val="24"/>
          <w:lang w:eastAsia="tr-TR"/>
        </w:rPr>
        <w:t xml:space="preserve"> vermeyecek, işbu Şartname konusu hizmet kapsamında belirlenen dışında hiçbir maksatla kullanmayacaktır. </w:t>
      </w:r>
      <w:proofErr w:type="spellStart"/>
      <w:r w:rsidRPr="00CA5A48">
        <w:rPr>
          <w:color w:val="000000" w:themeColor="text1"/>
          <w:sz w:val="24"/>
          <w:szCs w:val="24"/>
          <w:lang w:eastAsia="tr-TR"/>
        </w:rPr>
        <w:t>İSTEKLİ'nin</w:t>
      </w:r>
      <w:proofErr w:type="spellEnd"/>
      <w:r w:rsidRPr="00CA5A48">
        <w:rPr>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w:t>
      </w:r>
      <w:r w:rsidRPr="00F14C07">
        <w:rPr>
          <w:color w:val="000000" w:themeColor="text1"/>
          <w:sz w:val="24"/>
          <w:szCs w:val="24"/>
          <w:lang w:eastAsia="tr-TR"/>
        </w:rPr>
        <w:t>(İTKİB)</w:t>
      </w:r>
      <w:r w:rsidRPr="00CA5A48">
        <w:rPr>
          <w:color w:val="000000" w:themeColor="text1"/>
          <w:sz w:val="24"/>
          <w:szCs w:val="24"/>
          <w:lang w:eastAsia="tr-TR"/>
        </w:rPr>
        <w:t xml:space="preserve"> veya 3. Kişilerin veya kuruluşların uğradığı her türlü zararı tazmin edecek ve </w:t>
      </w:r>
      <w:r>
        <w:rPr>
          <w:color w:val="000000" w:themeColor="text1"/>
          <w:sz w:val="24"/>
          <w:szCs w:val="24"/>
          <w:lang w:eastAsia="tr-TR"/>
        </w:rPr>
        <w:t>200.000</w:t>
      </w:r>
      <w:r w:rsidRPr="00CA5A48">
        <w:rPr>
          <w:color w:val="000000" w:themeColor="text1"/>
          <w:sz w:val="24"/>
          <w:szCs w:val="24"/>
          <w:lang w:eastAsia="tr-TR"/>
        </w:rPr>
        <w:t xml:space="preserve"> TL tutarında cezai şartı </w:t>
      </w:r>
      <w:proofErr w:type="spellStart"/>
      <w:r w:rsidRPr="00CA5A48">
        <w:rPr>
          <w:color w:val="000000" w:themeColor="text1"/>
          <w:sz w:val="24"/>
          <w:szCs w:val="24"/>
          <w:lang w:eastAsia="tr-TR"/>
        </w:rPr>
        <w:t>BİRLİK'e</w:t>
      </w:r>
      <w:proofErr w:type="spellEnd"/>
      <w:r w:rsidRPr="00CA5A48">
        <w:rPr>
          <w:color w:val="000000" w:themeColor="text1"/>
          <w:sz w:val="24"/>
          <w:szCs w:val="24"/>
          <w:lang w:eastAsia="tr-TR"/>
        </w:rPr>
        <w:t xml:space="preserve"> ödeyecektir. Gizlilik yükümlülüğü süresiz olarak geçerli olacaktır.</w:t>
      </w:r>
    </w:p>
    <w:p w14:paraId="6DBE7A33" w14:textId="77777777" w:rsidR="00F36C6E" w:rsidRPr="00CA5A48" w:rsidRDefault="00F36C6E" w:rsidP="00F36C6E">
      <w:pPr>
        <w:jc w:val="both"/>
        <w:rPr>
          <w:b/>
          <w:bCs/>
          <w:color w:val="000000" w:themeColor="text1"/>
          <w:sz w:val="24"/>
          <w:szCs w:val="24"/>
          <w:lang w:eastAsia="tr-TR"/>
        </w:rPr>
      </w:pPr>
    </w:p>
    <w:p w14:paraId="3F62D550" w14:textId="77777777" w:rsidR="00F36C6E" w:rsidRPr="00CA5A48" w:rsidRDefault="00F36C6E" w:rsidP="00F36C6E">
      <w:pPr>
        <w:jc w:val="both"/>
        <w:rPr>
          <w:b/>
          <w:bCs/>
          <w:color w:val="000000" w:themeColor="text1"/>
          <w:sz w:val="24"/>
          <w:szCs w:val="24"/>
          <w:lang w:eastAsia="tr-TR"/>
        </w:rPr>
      </w:pPr>
    </w:p>
    <w:p w14:paraId="4D9E2F5C" w14:textId="77777777" w:rsidR="00F36C6E" w:rsidRPr="00CA5A48" w:rsidRDefault="00F36C6E" w:rsidP="00F36C6E">
      <w:pPr>
        <w:jc w:val="both"/>
        <w:rPr>
          <w:color w:val="000000" w:themeColor="text1"/>
          <w:sz w:val="24"/>
          <w:szCs w:val="24"/>
          <w:lang w:eastAsia="tr-TR"/>
        </w:rPr>
      </w:pPr>
      <w:r w:rsidRPr="00CA5A48">
        <w:rPr>
          <w:b/>
          <w:bCs/>
          <w:color w:val="000000" w:themeColor="text1"/>
          <w:sz w:val="24"/>
          <w:szCs w:val="24"/>
          <w:lang w:eastAsia="tr-TR"/>
        </w:rPr>
        <w:t>GENEL HÜKÜMLER:</w:t>
      </w:r>
    </w:p>
    <w:p w14:paraId="488BB955" w14:textId="77777777" w:rsidR="00F36C6E" w:rsidRPr="00CA5A48" w:rsidRDefault="00F36C6E" w:rsidP="00841DFA">
      <w:pPr>
        <w:jc w:val="both"/>
        <w:rPr>
          <w:sz w:val="24"/>
          <w:szCs w:val="24"/>
        </w:rPr>
      </w:pPr>
      <w:r w:rsidRPr="00CA5A48">
        <w:rPr>
          <w:b/>
          <w:color w:val="000000" w:themeColor="text1"/>
          <w:sz w:val="24"/>
          <w:szCs w:val="24"/>
          <w:lang w:eastAsia="tr-TR"/>
        </w:rPr>
        <w:t xml:space="preserve">1. </w:t>
      </w:r>
      <w:proofErr w:type="spellStart"/>
      <w:r w:rsidRPr="00CA5A48">
        <w:rPr>
          <w:sz w:val="24"/>
          <w:szCs w:val="24"/>
        </w:rPr>
        <w:t>İSTEKLİ’nin</w:t>
      </w:r>
      <w:proofErr w:type="spellEnd"/>
      <w:r w:rsidRPr="00CA5A48">
        <w:rPr>
          <w:sz w:val="24"/>
          <w:szCs w:val="24"/>
        </w:rPr>
        <w:t xml:space="preserve"> teklifinin kabulü halinde, BİRLİK ile İSTEKLİ arasında şartname konusu işe ilişkin sözleşme imzalanacak ve ilgili sözleşme, TARAFLAR arasındaki asli hukuki metin olacaktır.</w:t>
      </w:r>
    </w:p>
    <w:p w14:paraId="3351D4B6" w14:textId="77777777" w:rsidR="00F36C6E" w:rsidRPr="00CA5A48" w:rsidRDefault="00F36C6E" w:rsidP="00841DFA">
      <w:pPr>
        <w:jc w:val="both"/>
        <w:rPr>
          <w:color w:val="000000" w:themeColor="text1"/>
          <w:sz w:val="24"/>
          <w:szCs w:val="24"/>
          <w:lang w:eastAsia="tr-TR"/>
        </w:rPr>
      </w:pPr>
      <w:r w:rsidRPr="00CA5A48">
        <w:rPr>
          <w:color w:val="000000" w:themeColor="text1"/>
          <w:sz w:val="24"/>
          <w:szCs w:val="24"/>
          <w:lang w:eastAsia="tr-TR"/>
        </w:rPr>
        <w:t xml:space="preserve">İşbu Şartnamenin bir maddesi hukuken geçersiz ise ya da geçersiz hale gelirse, bundan sözleşmenin diğer maddeleri etkilenmez. </w:t>
      </w:r>
    </w:p>
    <w:p w14:paraId="655A13FF" w14:textId="77777777" w:rsidR="00F36C6E" w:rsidRPr="00CA5A48" w:rsidRDefault="00F36C6E" w:rsidP="00841DFA">
      <w:pPr>
        <w:jc w:val="both"/>
        <w:rPr>
          <w:color w:val="000000" w:themeColor="text1"/>
          <w:sz w:val="24"/>
          <w:szCs w:val="24"/>
          <w:lang w:eastAsia="tr-TR"/>
        </w:rPr>
      </w:pPr>
      <w:r w:rsidRPr="00CA5A48">
        <w:rPr>
          <w:b/>
          <w:color w:val="000000" w:themeColor="text1"/>
          <w:sz w:val="24"/>
          <w:szCs w:val="24"/>
          <w:lang w:eastAsia="tr-TR"/>
        </w:rPr>
        <w:t>2.</w:t>
      </w:r>
      <w:r w:rsidRPr="00CA5A48">
        <w:rPr>
          <w:color w:val="000000" w:themeColor="text1"/>
          <w:sz w:val="24"/>
          <w:szCs w:val="24"/>
          <w:lang w:eastAsia="tr-TR"/>
        </w:rPr>
        <w:t> Taraflar arasında çıkacak her türlü anlaşmazlıklarda BİRLİK defter kayıt, belgeleri ve bilgisayar kayıtları tek başına kesin delil teşkil edecektir.</w:t>
      </w:r>
    </w:p>
    <w:p w14:paraId="4BBDFB39" w14:textId="77777777" w:rsidR="00F36C6E" w:rsidRPr="00CA5A48" w:rsidRDefault="00F36C6E" w:rsidP="00841DFA">
      <w:pPr>
        <w:jc w:val="both"/>
        <w:rPr>
          <w:color w:val="000000" w:themeColor="text1"/>
          <w:sz w:val="24"/>
          <w:szCs w:val="24"/>
          <w:lang w:eastAsia="tr-TR"/>
        </w:rPr>
      </w:pPr>
      <w:r w:rsidRPr="00CA5A48">
        <w:rPr>
          <w:b/>
          <w:color w:val="000000" w:themeColor="text1"/>
          <w:sz w:val="24"/>
          <w:szCs w:val="24"/>
          <w:lang w:eastAsia="tr-TR"/>
        </w:rPr>
        <w:t>3.</w:t>
      </w:r>
      <w:r w:rsidRPr="00CA5A48">
        <w:rPr>
          <w:color w:val="000000" w:themeColor="text1"/>
          <w:sz w:val="24"/>
          <w:szCs w:val="24"/>
          <w:lang w:eastAsia="tr-TR"/>
        </w:rPr>
        <w:t> İSTEKLİ teklifte belirttiği adreslerini tebligat adresi olarak gösterdiklerini, adres değişikliklerinin yazılı olarak noter kanalı ile bildirilmediği takdirde, bu adreslere yapılan her türlü tebligatın geçerli olacağını kabul ve taahhüt ederler.</w:t>
      </w:r>
    </w:p>
    <w:p w14:paraId="31A18E74" w14:textId="77777777" w:rsidR="00841DFA" w:rsidRDefault="00F36C6E" w:rsidP="00841DFA">
      <w:pPr>
        <w:jc w:val="both"/>
        <w:rPr>
          <w:color w:val="000000" w:themeColor="text1"/>
          <w:sz w:val="24"/>
          <w:szCs w:val="24"/>
          <w:lang w:eastAsia="tr-TR"/>
        </w:rPr>
      </w:pPr>
      <w:r w:rsidRPr="00CA5A48">
        <w:rPr>
          <w:b/>
          <w:color w:val="000000" w:themeColor="text1"/>
          <w:sz w:val="24"/>
          <w:szCs w:val="24"/>
          <w:lang w:eastAsia="tr-TR"/>
        </w:rPr>
        <w:t>4.</w:t>
      </w:r>
      <w:r w:rsidRPr="00CA5A48">
        <w:rPr>
          <w:color w:val="000000" w:themeColor="text1"/>
          <w:sz w:val="24"/>
          <w:szCs w:val="24"/>
          <w:lang w:eastAsia="tr-TR"/>
        </w:rPr>
        <w:t>  Şartnameye konu teklifin BİRLİK tarafından kabulü üzerine imzalanacak sözleşmeden doğan her türlü damga vergisi, resim, harç İSTEKLİ tarafından ödenecektir.</w:t>
      </w:r>
    </w:p>
    <w:p w14:paraId="1D779C33" w14:textId="5B2B928A" w:rsidR="00F36C6E" w:rsidRPr="00841DFA" w:rsidRDefault="00F36C6E" w:rsidP="00841DFA">
      <w:pPr>
        <w:jc w:val="both"/>
        <w:rPr>
          <w:color w:val="000000" w:themeColor="text1"/>
          <w:sz w:val="24"/>
          <w:szCs w:val="24"/>
          <w:lang w:eastAsia="tr-TR"/>
        </w:rPr>
      </w:pPr>
      <w:r w:rsidRPr="00841DFA">
        <w:rPr>
          <w:b/>
          <w:bCs/>
          <w:color w:val="000000" w:themeColor="text1"/>
          <w:sz w:val="24"/>
          <w:szCs w:val="24"/>
          <w:lang w:eastAsia="tr-TR"/>
        </w:rPr>
        <w:t xml:space="preserve">5. </w:t>
      </w:r>
      <w:r w:rsidRPr="00841DFA">
        <w:rPr>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4CA77FC0" w14:textId="580505D1" w:rsidR="00F36C6E" w:rsidRPr="00841DFA" w:rsidRDefault="00F36C6E" w:rsidP="00841DFA">
      <w:pPr>
        <w:jc w:val="both"/>
        <w:rPr>
          <w:sz w:val="24"/>
          <w:szCs w:val="24"/>
        </w:rPr>
      </w:pPr>
      <w:r w:rsidRPr="00F14C07">
        <w:rPr>
          <w:b/>
          <w:bCs/>
          <w:sz w:val="24"/>
          <w:szCs w:val="24"/>
          <w:lang w:eastAsia="tr-TR"/>
        </w:rPr>
        <w:t>6.</w:t>
      </w:r>
      <w:r w:rsidRPr="00F14C07">
        <w:rPr>
          <w:sz w:val="24"/>
          <w:szCs w:val="24"/>
          <w:lang w:eastAsia="tr-TR"/>
        </w:rPr>
        <w:t xml:space="preserve">  </w:t>
      </w:r>
      <w:r w:rsidRPr="00CA5A48">
        <w:rPr>
          <w:sz w:val="24"/>
          <w:szCs w:val="24"/>
        </w:rPr>
        <w:t xml:space="preserve">BİRLİK, işbu sözleşmeyi süresiz ve bildirimsiz tek taraflı ve tazminatsız olarak feshedebilir. Böyle bir fesih halinde BİRLİK, Hizmet </w:t>
      </w:r>
      <w:proofErr w:type="spellStart"/>
      <w:r w:rsidRPr="00CA5A48">
        <w:rPr>
          <w:sz w:val="24"/>
          <w:szCs w:val="24"/>
        </w:rPr>
        <w:t>Veren’in</w:t>
      </w:r>
      <w:proofErr w:type="spellEnd"/>
      <w:r w:rsidRPr="00CA5A48">
        <w:rPr>
          <w:sz w:val="24"/>
          <w:szCs w:val="24"/>
        </w:rPr>
        <w:t xml:space="preserve"> kusuru sebebiyle feshedilmemesi şartı ile Hizmet </w:t>
      </w:r>
      <w:proofErr w:type="spellStart"/>
      <w:r w:rsidRPr="00CA5A48">
        <w:rPr>
          <w:sz w:val="24"/>
          <w:szCs w:val="24"/>
        </w:rPr>
        <w:t>Veren’e</w:t>
      </w:r>
      <w:proofErr w:type="spellEnd"/>
      <w:r w:rsidRPr="00CA5A48">
        <w:rPr>
          <w:sz w:val="24"/>
          <w:szCs w:val="24"/>
        </w:rPr>
        <w:t xml:space="preserve"> yalnızca fesih tarihine kadar gerçekleştirmiş olduğu yazılı belgelerle ispat edilebilir imalatlar ve hizmetlere ilişkin ödeme yapmakla yükümlüdür.</w:t>
      </w:r>
    </w:p>
    <w:p w14:paraId="3EE2DAE2" w14:textId="1C03C764" w:rsidR="00F36C6E" w:rsidRPr="00CA5A48" w:rsidRDefault="00F36C6E" w:rsidP="00841DFA">
      <w:pPr>
        <w:jc w:val="both"/>
        <w:rPr>
          <w:color w:val="000000" w:themeColor="text1"/>
          <w:sz w:val="24"/>
          <w:szCs w:val="24"/>
          <w:lang w:eastAsia="tr-TR"/>
        </w:rPr>
      </w:pPr>
      <w:r>
        <w:rPr>
          <w:b/>
          <w:color w:val="000000" w:themeColor="text1"/>
          <w:sz w:val="24"/>
          <w:szCs w:val="24"/>
          <w:lang w:eastAsia="tr-TR"/>
        </w:rPr>
        <w:t>7</w:t>
      </w:r>
      <w:r w:rsidRPr="00CA5A48">
        <w:rPr>
          <w:b/>
          <w:color w:val="000000" w:themeColor="text1"/>
          <w:sz w:val="24"/>
          <w:szCs w:val="24"/>
          <w:lang w:eastAsia="tr-TR"/>
        </w:rPr>
        <w:t>.</w:t>
      </w:r>
      <w:r w:rsidRPr="00CA5A48">
        <w:rPr>
          <w:color w:val="000000" w:themeColor="text1"/>
          <w:sz w:val="24"/>
          <w:szCs w:val="24"/>
          <w:lang w:eastAsia="tr-TR"/>
        </w:rPr>
        <w:t xml:space="preserve"> Tekliflerin değerlendirilmesinden sonra İSTEKLİ ile yapılacak sözleşmede yukarıda belirtilen bütün koşullar yer alacaktır.</w:t>
      </w:r>
    </w:p>
    <w:p w14:paraId="6AE13A0A" w14:textId="595FC5B6" w:rsidR="00F36C6E" w:rsidRPr="00841DFA" w:rsidRDefault="00F36C6E" w:rsidP="00841DFA">
      <w:pPr>
        <w:spacing w:after="240"/>
        <w:jc w:val="both"/>
        <w:rPr>
          <w:sz w:val="24"/>
          <w:szCs w:val="24"/>
        </w:rPr>
      </w:pPr>
      <w:r>
        <w:rPr>
          <w:b/>
          <w:bCs/>
          <w:sz w:val="24"/>
          <w:szCs w:val="24"/>
        </w:rPr>
        <w:t>8</w:t>
      </w:r>
      <w:r w:rsidRPr="00CA5A48">
        <w:rPr>
          <w:b/>
          <w:bCs/>
          <w:sz w:val="24"/>
          <w:szCs w:val="24"/>
        </w:rPr>
        <w:t>.</w:t>
      </w:r>
      <w:r w:rsidRPr="00CA5A48">
        <w:rPr>
          <w:sz w:val="24"/>
          <w:szCs w:val="24"/>
        </w:rPr>
        <w:t xml:space="preserve"> Hizmetin istekli tarafından gereken şartlar ve koşullar ile yapılmaması veya yapılamaması halinde sözleşme bedelinin %50 si kadar cezayı ödemeyi kabul ve taahhüt eder. İstekli, belirlenen cezai şart </w:t>
      </w:r>
      <w:r w:rsidRPr="00CA5A48">
        <w:rPr>
          <w:sz w:val="24"/>
          <w:szCs w:val="24"/>
        </w:rPr>
        <w:lastRenderedPageBreak/>
        <w:t>miktarının fahiş olmadığını ve bu bedele itiraz etmeyeceğini kabul, beyan ve taahhüt eder.</w:t>
      </w:r>
    </w:p>
    <w:p w14:paraId="0DEDFC30" w14:textId="100DCF37" w:rsidR="00F36C6E" w:rsidRPr="00841DFA" w:rsidRDefault="00F36C6E" w:rsidP="00F36C6E">
      <w:pPr>
        <w:jc w:val="both"/>
        <w:rPr>
          <w:b/>
          <w:sz w:val="24"/>
          <w:szCs w:val="24"/>
        </w:rPr>
      </w:pPr>
      <w:r w:rsidRPr="00CA5A48">
        <w:rPr>
          <w:b/>
          <w:sz w:val="24"/>
          <w:szCs w:val="24"/>
        </w:rPr>
        <w:t>ERKEN BİTİRME, GECİKME VE SÜRE UZATIMI,</w:t>
      </w:r>
    </w:p>
    <w:p w14:paraId="7DF067D8" w14:textId="77777777" w:rsidR="00F36C6E" w:rsidRPr="00CA5A48" w:rsidRDefault="00F36C6E" w:rsidP="00F36C6E">
      <w:pPr>
        <w:jc w:val="both"/>
        <w:rPr>
          <w:color w:val="000000" w:themeColor="text1"/>
          <w:sz w:val="24"/>
          <w:szCs w:val="24"/>
          <w:lang w:eastAsia="tr-TR"/>
        </w:rPr>
      </w:pPr>
      <w:r w:rsidRPr="00CA5A48">
        <w:rPr>
          <w:color w:val="000000" w:themeColor="text1"/>
          <w:sz w:val="24"/>
          <w:szCs w:val="24"/>
          <w:lang w:eastAsia="tr-TR"/>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w:t>
      </w:r>
      <w:proofErr w:type="spellStart"/>
      <w:r w:rsidRPr="00CA5A48">
        <w:rPr>
          <w:color w:val="000000" w:themeColor="text1"/>
          <w:sz w:val="24"/>
          <w:szCs w:val="24"/>
          <w:lang w:eastAsia="tr-TR"/>
        </w:rPr>
        <w:t>İSTEKLİ’in</w:t>
      </w:r>
      <w:proofErr w:type="spellEnd"/>
      <w:r w:rsidRPr="00CA5A48">
        <w:rPr>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şartnamede öngörülen işin bedelinin %1’i oranından cezai şart </w:t>
      </w:r>
      <w:proofErr w:type="spellStart"/>
      <w:r w:rsidRPr="00CA5A48">
        <w:rPr>
          <w:color w:val="000000" w:themeColor="text1"/>
          <w:sz w:val="24"/>
          <w:szCs w:val="24"/>
          <w:lang w:eastAsia="tr-TR"/>
        </w:rPr>
        <w:t>BİRLİK’e</w:t>
      </w:r>
      <w:proofErr w:type="spellEnd"/>
      <w:r w:rsidRPr="00CA5A48">
        <w:rPr>
          <w:color w:val="000000" w:themeColor="text1"/>
          <w:sz w:val="24"/>
          <w:szCs w:val="24"/>
          <w:lang w:eastAsia="tr-TR"/>
        </w:rPr>
        <w:t xml:space="preserve"> ödenecektir. BİRLİK bu cezai şartı yapacağı ödemelerden mahsup hakkını haizdir.</w:t>
      </w:r>
    </w:p>
    <w:p w14:paraId="0ACCC255" w14:textId="77777777" w:rsidR="00F36C6E" w:rsidRPr="00CA5A48" w:rsidRDefault="00F36C6E" w:rsidP="00F36C6E">
      <w:pPr>
        <w:jc w:val="both"/>
        <w:rPr>
          <w:color w:val="000000" w:themeColor="text1"/>
          <w:sz w:val="24"/>
          <w:szCs w:val="24"/>
          <w:lang w:eastAsia="tr-TR"/>
        </w:rPr>
      </w:pPr>
    </w:p>
    <w:p w14:paraId="1DE53782" w14:textId="7CD32B92" w:rsidR="00F36C6E" w:rsidRPr="00841DFA" w:rsidRDefault="00F36C6E" w:rsidP="00F36C6E">
      <w:pPr>
        <w:jc w:val="both"/>
        <w:rPr>
          <w:b/>
          <w:color w:val="000000" w:themeColor="text1"/>
          <w:sz w:val="24"/>
          <w:szCs w:val="24"/>
          <w:lang w:eastAsia="tr-TR"/>
        </w:rPr>
      </w:pPr>
      <w:r w:rsidRPr="00CA5A48">
        <w:rPr>
          <w:b/>
          <w:color w:val="000000" w:themeColor="text1"/>
          <w:sz w:val="24"/>
          <w:szCs w:val="24"/>
          <w:lang w:eastAsia="tr-TR"/>
        </w:rPr>
        <w:t>MÜCBİR SEBEP HALLERİ</w:t>
      </w:r>
    </w:p>
    <w:p w14:paraId="4F7033ED" w14:textId="4C3B81E4" w:rsidR="00F36C6E" w:rsidRPr="00CA5A48" w:rsidRDefault="00F36C6E" w:rsidP="00F36C6E">
      <w:pPr>
        <w:jc w:val="both"/>
        <w:rPr>
          <w:color w:val="000000" w:themeColor="text1"/>
          <w:sz w:val="24"/>
          <w:szCs w:val="24"/>
          <w:lang w:eastAsia="tr-TR"/>
        </w:rPr>
      </w:pPr>
      <w:r w:rsidRPr="00CA5A48">
        <w:rPr>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1E84EDA1" w14:textId="77777777" w:rsidR="00F36C6E" w:rsidRPr="00CA5A48" w:rsidRDefault="00F36C6E" w:rsidP="00F36C6E">
      <w:pPr>
        <w:jc w:val="both"/>
        <w:rPr>
          <w:sz w:val="24"/>
          <w:szCs w:val="24"/>
        </w:rPr>
      </w:pPr>
    </w:p>
    <w:p w14:paraId="6C9D0DDB" w14:textId="77777777" w:rsidR="00F36C6E" w:rsidRPr="00CA5A48" w:rsidRDefault="00F36C6E" w:rsidP="00F36C6E">
      <w:pPr>
        <w:jc w:val="both"/>
        <w:rPr>
          <w:color w:val="000000" w:themeColor="text1"/>
          <w:sz w:val="24"/>
          <w:szCs w:val="24"/>
          <w:lang w:eastAsia="tr-TR"/>
        </w:rPr>
      </w:pPr>
      <w:r w:rsidRPr="00CA5A48">
        <w:rPr>
          <w:b/>
          <w:bCs/>
          <w:color w:val="000000" w:themeColor="text1"/>
          <w:sz w:val="24"/>
          <w:szCs w:val="24"/>
          <w:lang w:eastAsia="tr-TR"/>
        </w:rPr>
        <w:t>TEKLİF VEREMEYECEK OLANLAR:</w:t>
      </w:r>
    </w:p>
    <w:p w14:paraId="602978A0" w14:textId="77777777" w:rsidR="00F36C6E" w:rsidRPr="00CA5A48" w:rsidRDefault="00F36C6E" w:rsidP="00F36C6E">
      <w:pPr>
        <w:jc w:val="both"/>
        <w:rPr>
          <w:color w:val="000000" w:themeColor="text1"/>
          <w:sz w:val="24"/>
          <w:szCs w:val="24"/>
          <w:lang w:eastAsia="tr-TR"/>
        </w:rPr>
      </w:pPr>
      <w:r w:rsidRPr="00CA5A48">
        <w:rPr>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32058BE2" w14:textId="77777777" w:rsidR="00F36C6E" w:rsidRPr="00CA5A48" w:rsidRDefault="00F36C6E" w:rsidP="00F36C6E">
      <w:pPr>
        <w:jc w:val="both"/>
        <w:rPr>
          <w:color w:val="000000" w:themeColor="text1"/>
          <w:sz w:val="24"/>
          <w:szCs w:val="24"/>
          <w:lang w:eastAsia="tr-TR"/>
        </w:rPr>
      </w:pPr>
      <w:r w:rsidRPr="00CA5A48">
        <w:rPr>
          <w:b/>
          <w:color w:val="000000" w:themeColor="text1"/>
          <w:sz w:val="24"/>
          <w:szCs w:val="24"/>
          <w:lang w:eastAsia="tr-TR"/>
        </w:rPr>
        <w:t>a.</w:t>
      </w:r>
      <w:r w:rsidRPr="00CA5A48">
        <w:rPr>
          <w:color w:val="000000" w:themeColor="text1"/>
          <w:sz w:val="24"/>
          <w:szCs w:val="24"/>
          <w:lang w:eastAsia="tr-TR"/>
        </w:rPr>
        <w:t xml:space="preserve"> Satın almayı yapacak TİM/BİRLİK Yönetim Kurulunda ve Denetim Kurulunda görev alan üyeler, TİM/BİRLİK personeli,</w:t>
      </w:r>
    </w:p>
    <w:p w14:paraId="19D43D50" w14:textId="77777777" w:rsidR="00F36C6E" w:rsidRPr="00CA5A48" w:rsidRDefault="00F36C6E" w:rsidP="00F36C6E">
      <w:pPr>
        <w:jc w:val="both"/>
        <w:rPr>
          <w:color w:val="000000" w:themeColor="text1"/>
          <w:sz w:val="24"/>
          <w:szCs w:val="24"/>
          <w:lang w:eastAsia="tr-TR"/>
        </w:rPr>
      </w:pPr>
      <w:r w:rsidRPr="00CA5A48">
        <w:rPr>
          <w:b/>
          <w:color w:val="000000" w:themeColor="text1"/>
          <w:sz w:val="24"/>
          <w:szCs w:val="24"/>
          <w:lang w:eastAsia="tr-TR"/>
        </w:rPr>
        <w:t>b.</w:t>
      </w:r>
      <w:r w:rsidRPr="00CA5A48">
        <w:rPr>
          <w:color w:val="000000" w:themeColor="text1"/>
          <w:sz w:val="24"/>
          <w:szCs w:val="24"/>
          <w:lang w:eastAsia="tr-TR"/>
        </w:rPr>
        <w:t xml:space="preserve"> Satın almayı yapacak TİM/</w:t>
      </w:r>
      <w:proofErr w:type="spellStart"/>
      <w:r w:rsidRPr="00CA5A48">
        <w:rPr>
          <w:color w:val="000000" w:themeColor="text1"/>
          <w:sz w:val="24"/>
          <w:szCs w:val="24"/>
          <w:lang w:eastAsia="tr-TR"/>
        </w:rPr>
        <w:t>BİRLİK</w:t>
      </w:r>
      <w:r>
        <w:rPr>
          <w:color w:val="000000" w:themeColor="text1"/>
          <w:sz w:val="24"/>
          <w:szCs w:val="24"/>
          <w:lang w:eastAsia="tr-TR"/>
        </w:rPr>
        <w:t>’</w:t>
      </w:r>
      <w:r w:rsidRPr="00CA5A48">
        <w:rPr>
          <w:color w:val="000000" w:themeColor="text1"/>
          <w:sz w:val="24"/>
          <w:szCs w:val="24"/>
          <w:lang w:eastAsia="tr-TR"/>
        </w:rPr>
        <w:t>ten</w:t>
      </w:r>
      <w:proofErr w:type="spellEnd"/>
      <w:r w:rsidRPr="00CA5A48">
        <w:rPr>
          <w:color w:val="000000" w:themeColor="text1"/>
          <w:sz w:val="24"/>
          <w:szCs w:val="24"/>
          <w:lang w:eastAsia="tr-TR"/>
        </w:rPr>
        <w:t xml:space="preserve"> ayrılan personel ile Yönetim ve Denetim Kurulu üyeliğinden ayrılmış bulunanlar, ayrıldıkları tarihten itibaren üç yıl müddetle,</w:t>
      </w:r>
    </w:p>
    <w:p w14:paraId="7E40E23A" w14:textId="77777777" w:rsidR="00F36C6E" w:rsidRPr="00CA5A48" w:rsidRDefault="00F36C6E" w:rsidP="00F36C6E">
      <w:pPr>
        <w:jc w:val="both"/>
        <w:rPr>
          <w:color w:val="000000" w:themeColor="text1"/>
          <w:sz w:val="24"/>
          <w:szCs w:val="24"/>
          <w:lang w:eastAsia="tr-TR"/>
        </w:rPr>
      </w:pPr>
      <w:r w:rsidRPr="00CA5A48">
        <w:rPr>
          <w:b/>
          <w:color w:val="000000" w:themeColor="text1"/>
          <w:sz w:val="24"/>
          <w:szCs w:val="24"/>
          <w:lang w:eastAsia="tr-TR"/>
        </w:rPr>
        <w:t>c.</w:t>
      </w:r>
      <w:r w:rsidRPr="00CA5A48">
        <w:rPr>
          <w:color w:val="000000" w:themeColor="text1"/>
          <w:sz w:val="24"/>
          <w:szCs w:val="24"/>
          <w:lang w:eastAsia="tr-TR"/>
        </w:rPr>
        <w:t xml:space="preserve"> Bu fıkranın (a) ve (b) bentlerinde sayılanların eşleri ile birinci derece kan ve sıhrî hısımları,</w:t>
      </w:r>
    </w:p>
    <w:p w14:paraId="1A33C5CE" w14:textId="77777777" w:rsidR="00F36C6E" w:rsidRPr="00CA5A48" w:rsidRDefault="00F36C6E" w:rsidP="00F36C6E">
      <w:pPr>
        <w:jc w:val="both"/>
        <w:rPr>
          <w:color w:val="000000" w:themeColor="text1"/>
          <w:sz w:val="24"/>
          <w:szCs w:val="24"/>
          <w:lang w:eastAsia="tr-TR"/>
        </w:rPr>
      </w:pPr>
      <w:r w:rsidRPr="00CA5A48">
        <w:rPr>
          <w:b/>
          <w:color w:val="000000" w:themeColor="text1"/>
          <w:sz w:val="24"/>
          <w:szCs w:val="24"/>
          <w:lang w:eastAsia="tr-TR"/>
        </w:rPr>
        <w:t>d.</w:t>
      </w:r>
      <w:r w:rsidRPr="00CA5A48">
        <w:rPr>
          <w:color w:val="000000" w:themeColor="text1"/>
          <w:sz w:val="24"/>
          <w:szCs w:val="24"/>
          <w:lang w:eastAsia="tr-TR"/>
        </w:rPr>
        <w:t xml:space="preserve"> Bu fıkranın (a) ve (b) ve (c) bentlerinde sayılanların ortak olduğu tüzel kişilikler,</w:t>
      </w:r>
    </w:p>
    <w:p w14:paraId="4F3837B1" w14:textId="77777777" w:rsidR="00F36C6E" w:rsidRPr="00CA5A48" w:rsidRDefault="00F36C6E" w:rsidP="00F36C6E">
      <w:pPr>
        <w:jc w:val="both"/>
        <w:rPr>
          <w:color w:val="000000" w:themeColor="text1"/>
          <w:sz w:val="24"/>
          <w:szCs w:val="24"/>
          <w:lang w:eastAsia="tr-TR"/>
        </w:rPr>
      </w:pPr>
      <w:r w:rsidRPr="00CA5A48">
        <w:rPr>
          <w:b/>
          <w:color w:val="000000" w:themeColor="text1"/>
          <w:sz w:val="24"/>
          <w:szCs w:val="24"/>
          <w:lang w:eastAsia="tr-TR"/>
        </w:rPr>
        <w:t>e.</w:t>
      </w:r>
      <w:r w:rsidRPr="00CA5A48">
        <w:rPr>
          <w:color w:val="000000" w:themeColor="text1"/>
          <w:sz w:val="24"/>
          <w:szCs w:val="24"/>
          <w:lang w:eastAsia="tr-TR"/>
        </w:rPr>
        <w:t xml:space="preserve"> Daha önce kendisine iş verildiği halde, usulüne göre sözleşme yapmak istemeyen İSTEKLİ</w:t>
      </w:r>
      <w:r>
        <w:rPr>
          <w:color w:val="000000" w:themeColor="text1"/>
          <w:sz w:val="24"/>
          <w:szCs w:val="24"/>
          <w:lang w:eastAsia="tr-TR"/>
        </w:rPr>
        <w:t>LER</w:t>
      </w:r>
      <w:r w:rsidRPr="00CA5A48">
        <w:rPr>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Pr>
          <w:color w:val="000000" w:themeColor="text1"/>
          <w:sz w:val="24"/>
          <w:szCs w:val="24"/>
          <w:lang w:eastAsia="tr-TR"/>
        </w:rPr>
        <w:t>LER</w:t>
      </w:r>
      <w:r w:rsidRPr="00CA5A48">
        <w:rPr>
          <w:color w:val="000000" w:themeColor="text1"/>
          <w:sz w:val="24"/>
          <w:szCs w:val="24"/>
          <w:lang w:eastAsia="tr-TR"/>
        </w:rPr>
        <w:t>,</w:t>
      </w:r>
    </w:p>
    <w:p w14:paraId="0E7AD8F3" w14:textId="21F2D96D" w:rsidR="00F36C6E" w:rsidRPr="00841DFA" w:rsidRDefault="00F36C6E" w:rsidP="00F36C6E">
      <w:pPr>
        <w:jc w:val="both"/>
        <w:rPr>
          <w:sz w:val="24"/>
          <w:szCs w:val="24"/>
          <w:lang w:eastAsia="tr-TR"/>
        </w:rPr>
      </w:pPr>
      <w:r w:rsidRPr="00CA5A48">
        <w:rPr>
          <w:b/>
          <w:color w:val="000000" w:themeColor="text1"/>
          <w:sz w:val="24"/>
          <w:szCs w:val="24"/>
          <w:lang w:eastAsia="tr-TR"/>
        </w:rPr>
        <w:t>f.</w:t>
      </w:r>
      <w:r w:rsidRPr="00CA5A48">
        <w:rPr>
          <w:color w:val="000000" w:themeColor="text1"/>
          <w:sz w:val="24"/>
          <w:szCs w:val="24"/>
          <w:lang w:eastAsia="tr-TR"/>
        </w:rPr>
        <w:t xml:space="preserve"> </w:t>
      </w:r>
      <w:r w:rsidRPr="00CA5A48">
        <w:rPr>
          <w:sz w:val="24"/>
          <w:szCs w:val="24"/>
          <w:lang w:eastAsia="tr-TR"/>
        </w:rPr>
        <w:t>Kamu ihalelerine katılmaları muhtelif kanunlarla yasaklanmış olanlar.</w:t>
      </w:r>
    </w:p>
    <w:p w14:paraId="19E1A351" w14:textId="77777777" w:rsidR="00F36C6E" w:rsidRPr="00CA5A48" w:rsidRDefault="00F36C6E" w:rsidP="00F36C6E">
      <w:pPr>
        <w:jc w:val="both"/>
        <w:rPr>
          <w:b/>
          <w:bCs/>
          <w:color w:val="000000" w:themeColor="text1"/>
          <w:sz w:val="24"/>
          <w:szCs w:val="24"/>
          <w:lang w:eastAsia="tr-TR"/>
        </w:rPr>
      </w:pPr>
    </w:p>
    <w:p w14:paraId="00432762" w14:textId="77777777" w:rsidR="00F36C6E" w:rsidRPr="00CA5A48" w:rsidRDefault="00F36C6E" w:rsidP="00F36C6E">
      <w:pPr>
        <w:jc w:val="both"/>
        <w:rPr>
          <w:color w:val="000000" w:themeColor="text1"/>
          <w:sz w:val="24"/>
          <w:szCs w:val="24"/>
          <w:lang w:eastAsia="tr-TR"/>
        </w:rPr>
      </w:pPr>
      <w:r w:rsidRPr="00CA5A48">
        <w:rPr>
          <w:b/>
          <w:bCs/>
          <w:color w:val="000000" w:themeColor="text1"/>
          <w:sz w:val="24"/>
          <w:szCs w:val="24"/>
          <w:lang w:eastAsia="tr-TR"/>
        </w:rPr>
        <w:t>İHALE DIŞI BIRAKILMA NEDENLERİ</w:t>
      </w:r>
    </w:p>
    <w:p w14:paraId="2B4A7C9F" w14:textId="77777777" w:rsidR="00F36C6E" w:rsidRPr="00CA5A48" w:rsidRDefault="00F36C6E" w:rsidP="00F36C6E">
      <w:pPr>
        <w:jc w:val="both"/>
        <w:rPr>
          <w:color w:val="000000" w:themeColor="text1"/>
          <w:sz w:val="24"/>
          <w:szCs w:val="24"/>
          <w:lang w:eastAsia="tr-TR"/>
        </w:rPr>
      </w:pPr>
      <w:r w:rsidRPr="00CA5A48">
        <w:rPr>
          <w:color w:val="000000" w:themeColor="text1"/>
          <w:sz w:val="24"/>
          <w:szCs w:val="24"/>
          <w:lang w:eastAsia="tr-TR"/>
        </w:rPr>
        <w:t xml:space="preserve">Aşağıda belirtilen durumlardaki </w:t>
      </w:r>
      <w:proofErr w:type="spellStart"/>
      <w:r w:rsidRPr="00CA5A48">
        <w:rPr>
          <w:color w:val="000000" w:themeColor="text1"/>
          <w:sz w:val="24"/>
          <w:szCs w:val="24"/>
          <w:lang w:eastAsia="tr-TR"/>
        </w:rPr>
        <w:t>İSTEKLİ'ler</w:t>
      </w:r>
      <w:proofErr w:type="spellEnd"/>
      <w:r w:rsidRPr="00CA5A48">
        <w:rPr>
          <w:color w:val="000000" w:themeColor="text1"/>
          <w:sz w:val="24"/>
          <w:szCs w:val="24"/>
          <w:lang w:eastAsia="tr-TR"/>
        </w:rPr>
        <w:t>, bu durumlarının tespit edilmesi halinde, ihale dışı bırakılacaktır;</w:t>
      </w:r>
    </w:p>
    <w:p w14:paraId="639BA512" w14:textId="77777777" w:rsidR="00F36C6E" w:rsidRPr="00CA5A48" w:rsidRDefault="00F36C6E" w:rsidP="00F36C6E">
      <w:pPr>
        <w:jc w:val="both"/>
        <w:rPr>
          <w:color w:val="000000" w:themeColor="text1"/>
          <w:sz w:val="24"/>
          <w:szCs w:val="24"/>
          <w:lang w:eastAsia="tr-TR"/>
        </w:rPr>
      </w:pPr>
      <w:r w:rsidRPr="00CA5A48">
        <w:rPr>
          <w:b/>
          <w:color w:val="000000" w:themeColor="text1"/>
          <w:sz w:val="24"/>
          <w:szCs w:val="24"/>
          <w:lang w:eastAsia="tr-TR"/>
        </w:rPr>
        <w:t>1.</w:t>
      </w:r>
      <w:r w:rsidRPr="00CA5A48">
        <w:rPr>
          <w:color w:val="000000" w:themeColor="text1"/>
          <w:sz w:val="24"/>
          <w:szCs w:val="24"/>
          <w:lang w:eastAsia="tr-TR"/>
        </w:rPr>
        <w:t>Türkiye'nin veya kendi ülkesinin mevzuat hükümleri uyarınca kesinleşmiş sosyal güvenlik borcu olan,</w:t>
      </w:r>
    </w:p>
    <w:p w14:paraId="65188C70" w14:textId="77777777" w:rsidR="00F36C6E" w:rsidRPr="00CA5A48" w:rsidRDefault="00F36C6E" w:rsidP="00F36C6E">
      <w:pPr>
        <w:jc w:val="both"/>
        <w:rPr>
          <w:color w:val="000000" w:themeColor="text1"/>
          <w:sz w:val="24"/>
          <w:szCs w:val="24"/>
          <w:lang w:eastAsia="tr-TR"/>
        </w:rPr>
      </w:pPr>
      <w:r w:rsidRPr="00CA5A48">
        <w:rPr>
          <w:b/>
          <w:color w:val="000000" w:themeColor="text1"/>
          <w:sz w:val="24"/>
          <w:szCs w:val="24"/>
          <w:lang w:eastAsia="tr-TR"/>
        </w:rPr>
        <w:t>2.</w:t>
      </w:r>
      <w:r w:rsidRPr="00CA5A48">
        <w:rPr>
          <w:color w:val="000000" w:themeColor="text1"/>
          <w:sz w:val="24"/>
          <w:szCs w:val="24"/>
          <w:lang w:eastAsia="tr-TR"/>
        </w:rPr>
        <w:t xml:space="preserve"> Türkiye'nin veya kendi ülkesinin mevzuat hükümleri uyarınca kesinleşmiş vergi borcu olan,</w:t>
      </w:r>
    </w:p>
    <w:p w14:paraId="79D089EA" w14:textId="77777777" w:rsidR="00F36C6E" w:rsidRPr="00CA5A48" w:rsidRDefault="00F36C6E" w:rsidP="00F36C6E">
      <w:pPr>
        <w:jc w:val="both"/>
        <w:rPr>
          <w:color w:val="000000" w:themeColor="text1"/>
          <w:sz w:val="24"/>
          <w:szCs w:val="24"/>
          <w:lang w:eastAsia="tr-TR"/>
        </w:rPr>
      </w:pPr>
      <w:r w:rsidRPr="00CA5A48">
        <w:rPr>
          <w:b/>
          <w:color w:val="000000" w:themeColor="text1"/>
          <w:sz w:val="24"/>
          <w:szCs w:val="24"/>
          <w:lang w:eastAsia="tr-TR"/>
        </w:rPr>
        <w:t>3.</w:t>
      </w:r>
      <w:r w:rsidRPr="00CA5A48">
        <w:rPr>
          <w:color w:val="000000" w:themeColor="text1"/>
          <w:sz w:val="24"/>
          <w:szCs w:val="24"/>
          <w:lang w:eastAsia="tr-TR"/>
        </w:rPr>
        <w:t xml:space="preserve"> İhale tarihinden önceki 5 yıl içinde, mesleki faaliyetlerinden dolayı yargı kararıyla hüküm giyenler.</w:t>
      </w:r>
    </w:p>
    <w:p w14:paraId="5047BF0E" w14:textId="77777777" w:rsidR="00F36C6E" w:rsidRPr="00CA5A48" w:rsidRDefault="00F36C6E" w:rsidP="00F36C6E">
      <w:pPr>
        <w:jc w:val="both"/>
        <w:rPr>
          <w:b/>
          <w:bCs/>
          <w:color w:val="000000" w:themeColor="text1"/>
          <w:sz w:val="24"/>
          <w:szCs w:val="24"/>
          <w:lang w:eastAsia="tr-TR"/>
        </w:rPr>
      </w:pPr>
    </w:p>
    <w:p w14:paraId="2CB38ACD" w14:textId="7C8BFD04" w:rsidR="00F36C6E" w:rsidRPr="00CA5A48" w:rsidRDefault="00F36C6E" w:rsidP="00F36C6E">
      <w:pPr>
        <w:jc w:val="both"/>
        <w:rPr>
          <w:b/>
          <w:bCs/>
          <w:color w:val="000000" w:themeColor="text1"/>
          <w:sz w:val="24"/>
          <w:szCs w:val="24"/>
          <w:lang w:eastAsia="tr-TR"/>
        </w:rPr>
      </w:pPr>
      <w:r w:rsidRPr="00CA5A48">
        <w:rPr>
          <w:b/>
          <w:bCs/>
          <w:color w:val="000000" w:themeColor="text1"/>
          <w:sz w:val="24"/>
          <w:szCs w:val="24"/>
          <w:lang w:eastAsia="tr-TR"/>
        </w:rPr>
        <w:t>DEVİR VE TEMLİK</w:t>
      </w:r>
    </w:p>
    <w:p w14:paraId="7EE09FED" w14:textId="77777777" w:rsidR="00F36C6E" w:rsidRPr="00CA5A48" w:rsidRDefault="00F36C6E" w:rsidP="00F36C6E">
      <w:pPr>
        <w:jc w:val="both"/>
        <w:rPr>
          <w:bCs/>
          <w:color w:val="000000" w:themeColor="text1"/>
          <w:sz w:val="24"/>
          <w:szCs w:val="24"/>
          <w:lang w:eastAsia="tr-TR"/>
        </w:rPr>
      </w:pPr>
      <w:r w:rsidRPr="00CA5A48">
        <w:rPr>
          <w:color w:val="000000" w:themeColor="text1"/>
          <w:sz w:val="24"/>
          <w:szCs w:val="24"/>
          <w:lang w:eastAsia="tr-TR"/>
        </w:rPr>
        <w:t>İSTEKLİ</w:t>
      </w:r>
      <w:r w:rsidRPr="00CA5A48">
        <w:rPr>
          <w:bCs/>
          <w:color w:val="000000" w:themeColor="text1"/>
          <w:sz w:val="24"/>
          <w:szCs w:val="24"/>
          <w:lang w:eastAsia="tr-TR"/>
        </w:rPr>
        <w:t xml:space="preserve">, işbu şartname konusu işi ve varsa bu iş karşılığında elde edeceği ödeme/hakkedişleri, </w:t>
      </w:r>
      <w:proofErr w:type="spellStart"/>
      <w:r w:rsidRPr="00CA5A48">
        <w:rPr>
          <w:bCs/>
          <w:color w:val="000000" w:themeColor="text1"/>
          <w:sz w:val="24"/>
          <w:szCs w:val="24"/>
          <w:lang w:eastAsia="tr-TR"/>
        </w:rPr>
        <w:t>hasleten</w:t>
      </w:r>
      <w:proofErr w:type="spellEnd"/>
      <w:r w:rsidRPr="00CA5A48">
        <w:rPr>
          <w:bCs/>
          <w:color w:val="000000" w:themeColor="text1"/>
          <w:sz w:val="24"/>
          <w:szCs w:val="24"/>
          <w:lang w:eastAsia="tr-TR"/>
        </w:rPr>
        <w:t xml:space="preserve"> hak ve yükümlülüklerinin herhangi birini veya tamamını </w:t>
      </w:r>
      <w:proofErr w:type="spellStart"/>
      <w:r w:rsidRPr="00CA5A48">
        <w:rPr>
          <w:bCs/>
          <w:color w:val="000000" w:themeColor="text1"/>
          <w:sz w:val="24"/>
          <w:szCs w:val="24"/>
          <w:lang w:eastAsia="tr-TR"/>
        </w:rPr>
        <w:t>BİRLİK’in</w:t>
      </w:r>
      <w:proofErr w:type="spellEnd"/>
      <w:r w:rsidRPr="00CA5A48">
        <w:rPr>
          <w:bCs/>
          <w:color w:val="000000" w:themeColor="text1"/>
          <w:sz w:val="24"/>
          <w:szCs w:val="24"/>
          <w:lang w:eastAsia="tr-TR"/>
        </w:rPr>
        <w:t xml:space="preserve"> yazılı onayı olmaksızın, herhangi bir 3.kişiye devir ve temlik edemez. BİRLİK, işbu şartname konusu işten kaynaklı hak ve yükümlülüklerini devir ve temlik hakkını haizdir.</w:t>
      </w:r>
    </w:p>
    <w:p w14:paraId="0A6455EA" w14:textId="77777777" w:rsidR="00F36C6E" w:rsidRPr="00CA5A48" w:rsidRDefault="00F36C6E" w:rsidP="00F36C6E">
      <w:pPr>
        <w:jc w:val="both"/>
        <w:rPr>
          <w:b/>
          <w:bCs/>
          <w:color w:val="000000" w:themeColor="text1"/>
          <w:sz w:val="24"/>
          <w:szCs w:val="24"/>
          <w:lang w:eastAsia="tr-TR"/>
        </w:rPr>
      </w:pPr>
    </w:p>
    <w:p w14:paraId="4640AD93" w14:textId="77777777" w:rsidR="00F36C6E" w:rsidRPr="00CA5A48" w:rsidRDefault="00F36C6E" w:rsidP="00F36C6E">
      <w:pPr>
        <w:jc w:val="both"/>
        <w:rPr>
          <w:color w:val="000000" w:themeColor="text1"/>
          <w:sz w:val="24"/>
          <w:szCs w:val="24"/>
          <w:lang w:eastAsia="tr-TR"/>
        </w:rPr>
      </w:pPr>
      <w:r w:rsidRPr="00CA5A48">
        <w:rPr>
          <w:b/>
          <w:bCs/>
          <w:color w:val="000000" w:themeColor="text1"/>
          <w:sz w:val="24"/>
          <w:szCs w:val="24"/>
          <w:lang w:eastAsia="tr-TR"/>
        </w:rPr>
        <w:t>TEKLİFLERİ DEĞERLENDİRİLMESİ VE FİRMA SEÇİM KRİTERLERİ:</w:t>
      </w:r>
    </w:p>
    <w:p w14:paraId="3A4FC9C1" w14:textId="77777777" w:rsidR="00F36C6E" w:rsidRPr="00CA5A48" w:rsidRDefault="00F36C6E" w:rsidP="00F36C6E">
      <w:pPr>
        <w:jc w:val="both"/>
        <w:rPr>
          <w:color w:val="000000" w:themeColor="text1"/>
          <w:sz w:val="24"/>
          <w:szCs w:val="24"/>
          <w:lang w:eastAsia="tr-TR"/>
        </w:rPr>
      </w:pPr>
      <w:r w:rsidRPr="00CA5A48">
        <w:rPr>
          <w:b/>
          <w:color w:val="000000" w:themeColor="text1"/>
          <w:sz w:val="24"/>
          <w:szCs w:val="24"/>
          <w:lang w:eastAsia="tr-TR"/>
        </w:rPr>
        <w:t>1.</w:t>
      </w:r>
      <w:r w:rsidRPr="00CA5A48">
        <w:rPr>
          <w:color w:val="000000" w:themeColor="text1"/>
          <w:sz w:val="24"/>
          <w:szCs w:val="24"/>
          <w:lang w:eastAsia="tr-TR"/>
        </w:rPr>
        <w:t>Teklifler, BİRLİK Yönetim Kurulu ile Genel Sekreterlikten oluşacak bir komisyon tarafından değerlendirilecektir.</w:t>
      </w:r>
    </w:p>
    <w:p w14:paraId="21FBB36D" w14:textId="77777777" w:rsidR="00F36C6E" w:rsidRPr="00CA5A48" w:rsidRDefault="00F36C6E" w:rsidP="00F36C6E">
      <w:pPr>
        <w:jc w:val="both"/>
        <w:rPr>
          <w:color w:val="000000" w:themeColor="text1"/>
          <w:sz w:val="24"/>
          <w:szCs w:val="24"/>
          <w:lang w:eastAsia="tr-TR"/>
        </w:rPr>
      </w:pPr>
      <w:r w:rsidRPr="00CA5A48">
        <w:rPr>
          <w:b/>
          <w:color w:val="000000" w:themeColor="text1"/>
          <w:sz w:val="24"/>
          <w:szCs w:val="24"/>
          <w:lang w:eastAsia="tr-TR"/>
        </w:rPr>
        <w:lastRenderedPageBreak/>
        <w:t>2.</w:t>
      </w:r>
      <w:r w:rsidRPr="00CA5A48">
        <w:rPr>
          <w:color w:val="000000" w:themeColor="text1"/>
          <w:sz w:val="24"/>
          <w:szCs w:val="24"/>
          <w:lang w:eastAsia="tr-TR"/>
        </w:rPr>
        <w:t xml:space="preserve"> Değerlendirmede, uygun fiyat ve </w:t>
      </w:r>
      <w:proofErr w:type="spellStart"/>
      <w:r w:rsidRPr="00CA5A48">
        <w:rPr>
          <w:color w:val="000000" w:themeColor="text1"/>
          <w:sz w:val="24"/>
          <w:szCs w:val="24"/>
          <w:lang w:eastAsia="tr-TR"/>
        </w:rPr>
        <w:t>İSTEKLİ'nin</w:t>
      </w:r>
      <w:proofErr w:type="spellEnd"/>
      <w:r w:rsidRPr="00CA5A48">
        <w:rPr>
          <w:color w:val="000000" w:themeColor="text1"/>
          <w:sz w:val="24"/>
          <w:szCs w:val="24"/>
          <w:lang w:eastAsia="tr-TR"/>
        </w:rPr>
        <w:t xml:space="preserve"> benzer işlerde tecrübe ettiği hizmet kalitesi göz önünde bulundurulacaktır.</w:t>
      </w:r>
    </w:p>
    <w:p w14:paraId="501F2CEC" w14:textId="77777777" w:rsidR="00F36C6E" w:rsidRPr="00CA5A48" w:rsidRDefault="00F36C6E" w:rsidP="00F36C6E">
      <w:pPr>
        <w:jc w:val="both"/>
        <w:rPr>
          <w:color w:val="000000" w:themeColor="text1"/>
          <w:sz w:val="24"/>
          <w:szCs w:val="24"/>
          <w:lang w:eastAsia="tr-TR"/>
        </w:rPr>
      </w:pPr>
      <w:r w:rsidRPr="00CA5A48">
        <w:rPr>
          <w:b/>
          <w:color w:val="000000" w:themeColor="text1"/>
          <w:sz w:val="24"/>
          <w:szCs w:val="24"/>
          <w:lang w:eastAsia="tr-TR"/>
        </w:rPr>
        <w:t>3.</w:t>
      </w:r>
      <w:r w:rsidRPr="00CA5A48">
        <w:rPr>
          <w:color w:val="000000" w:themeColor="text1"/>
          <w:sz w:val="24"/>
          <w:szCs w:val="24"/>
          <w:lang w:eastAsia="tr-TR"/>
        </w:rPr>
        <w:t xml:space="preserve"> Değerlendirme sonuçları İSTEKLİ</w:t>
      </w:r>
      <w:r>
        <w:rPr>
          <w:color w:val="000000" w:themeColor="text1"/>
          <w:sz w:val="24"/>
          <w:szCs w:val="24"/>
          <w:lang w:eastAsia="tr-TR"/>
        </w:rPr>
        <w:t>LERE</w:t>
      </w:r>
      <w:r w:rsidRPr="00CA5A48">
        <w:rPr>
          <w:color w:val="000000" w:themeColor="text1"/>
          <w:sz w:val="24"/>
          <w:szCs w:val="24"/>
          <w:lang w:eastAsia="tr-TR"/>
        </w:rPr>
        <w:t xml:space="preserve"> yazılı olarak bildirilecektir.</w:t>
      </w:r>
    </w:p>
    <w:p w14:paraId="570B28C8" w14:textId="77777777" w:rsidR="00F36C6E" w:rsidRDefault="00F36C6E" w:rsidP="00F36C6E">
      <w:pPr>
        <w:jc w:val="both"/>
        <w:rPr>
          <w:color w:val="000000" w:themeColor="text1"/>
          <w:sz w:val="24"/>
          <w:szCs w:val="24"/>
          <w:lang w:eastAsia="tr-TR"/>
        </w:rPr>
      </w:pPr>
      <w:r w:rsidRPr="00CA5A48">
        <w:rPr>
          <w:color w:val="000000" w:themeColor="text1"/>
          <w:sz w:val="24"/>
          <w:szCs w:val="24"/>
          <w:lang w:eastAsia="tr-TR"/>
        </w:rPr>
        <w:t>İSTEKLİ</w:t>
      </w:r>
      <w:r>
        <w:rPr>
          <w:color w:val="000000" w:themeColor="text1"/>
          <w:sz w:val="24"/>
          <w:szCs w:val="24"/>
          <w:lang w:eastAsia="tr-TR"/>
        </w:rPr>
        <w:t>LER</w:t>
      </w:r>
      <w:r w:rsidRPr="00CA5A48">
        <w:rPr>
          <w:color w:val="000000" w:themeColor="text1"/>
          <w:sz w:val="24"/>
          <w:szCs w:val="24"/>
          <w:lang w:eastAsia="tr-TR"/>
        </w:rPr>
        <w:t xml:space="preserve">, yapılan değerlendirme sonucunda teklifleri hakkında alım kararı verilmemesi halinde </w:t>
      </w:r>
      <w:proofErr w:type="spellStart"/>
      <w:r w:rsidRPr="00CA5A48">
        <w:rPr>
          <w:color w:val="000000" w:themeColor="text1"/>
          <w:sz w:val="24"/>
          <w:szCs w:val="24"/>
          <w:lang w:eastAsia="tr-TR"/>
        </w:rPr>
        <w:t>BİRLİK'ten</w:t>
      </w:r>
      <w:proofErr w:type="spellEnd"/>
      <w:r w:rsidRPr="00CA5A48">
        <w:rPr>
          <w:color w:val="000000" w:themeColor="text1"/>
          <w:sz w:val="24"/>
          <w:szCs w:val="24"/>
          <w:lang w:eastAsia="tr-TR"/>
        </w:rPr>
        <w:t xml:space="preserve"> her ne nam altında olursa olsun herhangi bir tazminat ve sair talep haklarının olmadığını kabul ve taahhüt ederler. </w:t>
      </w:r>
    </w:p>
    <w:p w14:paraId="54EBF846" w14:textId="77777777" w:rsidR="00F36C6E" w:rsidRPr="00CA5A48" w:rsidRDefault="00F36C6E" w:rsidP="00F36C6E">
      <w:pPr>
        <w:jc w:val="both"/>
        <w:rPr>
          <w:b/>
          <w:bCs/>
          <w:color w:val="000000" w:themeColor="text1"/>
          <w:sz w:val="24"/>
          <w:szCs w:val="24"/>
          <w:lang w:eastAsia="tr-TR"/>
        </w:rPr>
      </w:pPr>
    </w:p>
    <w:p w14:paraId="7BA06992" w14:textId="77777777" w:rsidR="00F36C6E" w:rsidRPr="00CA5A48" w:rsidRDefault="00F36C6E" w:rsidP="00F36C6E">
      <w:pPr>
        <w:jc w:val="both"/>
        <w:rPr>
          <w:color w:val="000000" w:themeColor="text1"/>
          <w:sz w:val="24"/>
          <w:szCs w:val="24"/>
          <w:lang w:eastAsia="tr-TR"/>
        </w:rPr>
      </w:pPr>
      <w:r w:rsidRPr="00CA5A48">
        <w:rPr>
          <w:b/>
          <w:bCs/>
          <w:color w:val="000000" w:themeColor="text1"/>
          <w:sz w:val="24"/>
          <w:szCs w:val="24"/>
          <w:lang w:eastAsia="tr-TR"/>
        </w:rPr>
        <w:t>İHALEDEN VAZGEÇME:</w:t>
      </w:r>
    </w:p>
    <w:p w14:paraId="53FF0591" w14:textId="77777777" w:rsidR="00F36C6E" w:rsidRPr="00CA5A48" w:rsidRDefault="00F36C6E" w:rsidP="00F36C6E">
      <w:pPr>
        <w:jc w:val="both"/>
        <w:rPr>
          <w:color w:val="000000" w:themeColor="text1"/>
          <w:sz w:val="24"/>
          <w:szCs w:val="24"/>
          <w:lang w:eastAsia="tr-TR"/>
        </w:rPr>
      </w:pPr>
      <w:r w:rsidRPr="00CA5A48">
        <w:rPr>
          <w:b/>
          <w:color w:val="000000" w:themeColor="text1"/>
          <w:sz w:val="24"/>
          <w:szCs w:val="24"/>
          <w:lang w:eastAsia="tr-TR"/>
        </w:rPr>
        <w:t>1.</w:t>
      </w:r>
      <w:r w:rsidRPr="00CA5A48">
        <w:rPr>
          <w:color w:val="000000" w:themeColor="text1"/>
          <w:sz w:val="24"/>
          <w:szCs w:val="24"/>
          <w:lang w:eastAsia="tr-TR"/>
        </w:rPr>
        <w:t xml:space="preserve"> BİRLİK gerekli gördüğü takdirde ihaleyi yapmama hakkına sahiptir.</w:t>
      </w:r>
    </w:p>
    <w:p w14:paraId="79856B82" w14:textId="77777777" w:rsidR="00F36C6E" w:rsidRPr="00CA5A48" w:rsidRDefault="00F36C6E" w:rsidP="00F36C6E">
      <w:pPr>
        <w:jc w:val="both"/>
        <w:rPr>
          <w:color w:val="000000" w:themeColor="text1"/>
          <w:sz w:val="24"/>
          <w:szCs w:val="24"/>
          <w:lang w:eastAsia="tr-TR"/>
        </w:rPr>
      </w:pPr>
      <w:r w:rsidRPr="00CA5A48">
        <w:rPr>
          <w:b/>
          <w:color w:val="000000" w:themeColor="text1"/>
          <w:sz w:val="24"/>
          <w:szCs w:val="24"/>
          <w:lang w:eastAsia="tr-TR"/>
        </w:rPr>
        <w:t>2.</w:t>
      </w:r>
      <w:r w:rsidRPr="00CA5A48">
        <w:rPr>
          <w:color w:val="000000" w:themeColor="text1"/>
          <w:sz w:val="24"/>
          <w:szCs w:val="24"/>
          <w:lang w:eastAsia="tr-TR"/>
        </w:rPr>
        <w:t>İSTEKLİ</w:t>
      </w:r>
      <w:r>
        <w:rPr>
          <w:color w:val="000000" w:themeColor="text1"/>
          <w:sz w:val="24"/>
          <w:szCs w:val="24"/>
          <w:lang w:eastAsia="tr-TR"/>
        </w:rPr>
        <w:t>LER</w:t>
      </w:r>
      <w:r w:rsidRPr="00CA5A48">
        <w:rPr>
          <w:color w:val="000000" w:themeColor="text1"/>
          <w:sz w:val="24"/>
          <w:szCs w:val="24"/>
          <w:lang w:eastAsia="tr-TR"/>
        </w:rPr>
        <w:t xml:space="preserve">, </w:t>
      </w:r>
      <w:proofErr w:type="spellStart"/>
      <w:r w:rsidRPr="00CA5A48">
        <w:rPr>
          <w:color w:val="000000" w:themeColor="text1"/>
          <w:sz w:val="24"/>
          <w:szCs w:val="24"/>
          <w:lang w:eastAsia="tr-TR"/>
        </w:rPr>
        <w:t>BİRLİK'in</w:t>
      </w:r>
      <w:proofErr w:type="spellEnd"/>
      <w:r w:rsidRPr="00CA5A48">
        <w:rPr>
          <w:color w:val="000000" w:themeColor="text1"/>
          <w:sz w:val="24"/>
          <w:szCs w:val="24"/>
          <w:lang w:eastAsia="tr-TR"/>
        </w:rPr>
        <w:t xml:space="preserve"> herhangi bir nedenle ihaleyi yapmaktan vazgeçmesi halinde </w:t>
      </w:r>
      <w:proofErr w:type="spellStart"/>
      <w:r w:rsidRPr="00CA5A48">
        <w:rPr>
          <w:color w:val="000000" w:themeColor="text1"/>
          <w:sz w:val="24"/>
          <w:szCs w:val="24"/>
          <w:lang w:eastAsia="tr-TR"/>
        </w:rPr>
        <w:t>BİRLİK'</w:t>
      </w:r>
      <w:r>
        <w:rPr>
          <w:color w:val="000000" w:themeColor="text1"/>
          <w:sz w:val="24"/>
          <w:szCs w:val="24"/>
          <w:lang w:eastAsia="tr-TR"/>
        </w:rPr>
        <w:t>t</w:t>
      </w:r>
      <w:r w:rsidRPr="00CA5A48">
        <w:rPr>
          <w:color w:val="000000" w:themeColor="text1"/>
          <w:sz w:val="24"/>
          <w:szCs w:val="24"/>
          <w:lang w:eastAsia="tr-TR"/>
        </w:rPr>
        <w:t>en</w:t>
      </w:r>
      <w:proofErr w:type="spellEnd"/>
      <w:r w:rsidRPr="00CA5A48">
        <w:rPr>
          <w:color w:val="000000" w:themeColor="text1"/>
          <w:sz w:val="24"/>
          <w:szCs w:val="24"/>
          <w:lang w:eastAsia="tr-TR"/>
        </w:rPr>
        <w:t xml:space="preserve"> her ne nam altında olursa olsun herhangi bir tazminat ve sair talep haklarının olmadığını kabul ve taahhüt ederler.</w:t>
      </w:r>
    </w:p>
    <w:p w14:paraId="50C22724" w14:textId="77777777" w:rsidR="00F36C6E" w:rsidRPr="00CA5A48" w:rsidRDefault="00F36C6E" w:rsidP="00F36C6E">
      <w:pPr>
        <w:jc w:val="both"/>
        <w:rPr>
          <w:b/>
          <w:bCs/>
          <w:color w:val="000000" w:themeColor="text1"/>
          <w:sz w:val="24"/>
          <w:szCs w:val="24"/>
          <w:lang w:eastAsia="tr-TR"/>
        </w:rPr>
      </w:pPr>
    </w:p>
    <w:p w14:paraId="7EAD8021" w14:textId="21767B2A" w:rsidR="00F36C6E" w:rsidRPr="00CA5A48" w:rsidRDefault="00F36C6E" w:rsidP="00F36C6E">
      <w:pPr>
        <w:jc w:val="both"/>
        <w:rPr>
          <w:color w:val="000000" w:themeColor="text1"/>
          <w:sz w:val="24"/>
          <w:szCs w:val="24"/>
          <w:lang w:eastAsia="tr-TR"/>
        </w:rPr>
      </w:pPr>
      <w:r w:rsidRPr="00CA5A48">
        <w:rPr>
          <w:b/>
          <w:bCs/>
          <w:color w:val="000000" w:themeColor="text1"/>
          <w:sz w:val="24"/>
          <w:szCs w:val="24"/>
          <w:lang w:eastAsia="tr-TR"/>
        </w:rPr>
        <w:t>UYUŞMAZLIKLARIN ÇÖZÜMÜ</w:t>
      </w:r>
    </w:p>
    <w:p w14:paraId="61196587" w14:textId="77777777" w:rsidR="00F36C6E" w:rsidRDefault="00F36C6E" w:rsidP="00F36C6E">
      <w:pPr>
        <w:jc w:val="both"/>
        <w:rPr>
          <w:color w:val="000000" w:themeColor="text1"/>
          <w:sz w:val="24"/>
          <w:szCs w:val="24"/>
          <w:lang w:eastAsia="tr-TR"/>
        </w:rPr>
      </w:pPr>
      <w:r w:rsidRPr="00CA5A48">
        <w:rPr>
          <w:color w:val="000000" w:themeColor="text1"/>
          <w:sz w:val="24"/>
          <w:szCs w:val="24"/>
          <w:lang w:eastAsia="tr-TR"/>
        </w:rPr>
        <w:t xml:space="preserve">İş bu şartnameden doğacak uyuşmazlıkların giderilmesinde, </w:t>
      </w:r>
      <w:r w:rsidRPr="00CA5A48">
        <w:rPr>
          <w:b/>
          <w:color w:val="000000" w:themeColor="text1"/>
          <w:sz w:val="24"/>
          <w:szCs w:val="24"/>
          <w:lang w:eastAsia="tr-TR"/>
        </w:rPr>
        <w:t>İstanbul Tahkim Merkezi</w:t>
      </w:r>
      <w:r w:rsidRPr="00CA5A48">
        <w:rPr>
          <w:color w:val="000000" w:themeColor="text1"/>
          <w:sz w:val="24"/>
          <w:szCs w:val="24"/>
          <w:lang w:eastAsia="tr-TR"/>
        </w:rPr>
        <w:t xml:space="preserve"> yetkili kılınmıştır. Uyuşmazlıklarda Türk hukuku ve İstanbul Tahkim Merkezi tahkim kuralları uygulanacaktır.</w:t>
      </w:r>
    </w:p>
    <w:p w14:paraId="2BBC925D" w14:textId="77777777" w:rsidR="00AF1E4E" w:rsidRDefault="00AF1E4E" w:rsidP="00F36C6E">
      <w:pPr>
        <w:jc w:val="both"/>
        <w:rPr>
          <w:color w:val="000000" w:themeColor="text1"/>
          <w:sz w:val="24"/>
          <w:szCs w:val="24"/>
          <w:lang w:eastAsia="tr-TR"/>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9"/>
        <w:gridCol w:w="3422"/>
        <w:gridCol w:w="3087"/>
      </w:tblGrid>
      <w:tr w:rsidR="00A764A0" w14:paraId="3798F7EA" w14:textId="77777777" w:rsidTr="00CD60D7">
        <w:trPr>
          <w:trHeight w:val="945"/>
        </w:trPr>
        <w:tc>
          <w:tcPr>
            <w:tcW w:w="2879" w:type="dxa"/>
            <w:vAlign w:val="center"/>
          </w:tcPr>
          <w:p w14:paraId="1046536E" w14:textId="77777777" w:rsidR="00A764A0" w:rsidRDefault="00A764A0" w:rsidP="00CD60D7">
            <w:pPr>
              <w:pStyle w:val="TableParagraph"/>
              <w:spacing w:before="119"/>
              <w:ind w:left="110" w:right="474"/>
              <w:jc w:val="center"/>
              <w:rPr>
                <w:b/>
                <w:sz w:val="24"/>
              </w:rPr>
            </w:pPr>
            <w:r>
              <w:rPr>
                <w:b/>
                <w:color w:val="252525"/>
                <w:sz w:val="24"/>
              </w:rPr>
              <w:t>Firma</w:t>
            </w:r>
          </w:p>
        </w:tc>
        <w:tc>
          <w:tcPr>
            <w:tcW w:w="3422" w:type="dxa"/>
            <w:vAlign w:val="center"/>
          </w:tcPr>
          <w:p w14:paraId="74FB6F63" w14:textId="77777777" w:rsidR="00A764A0" w:rsidRDefault="00A764A0" w:rsidP="00CD60D7">
            <w:pPr>
              <w:pStyle w:val="TableParagraph"/>
              <w:spacing w:before="119"/>
              <w:ind w:left="107" w:right="474"/>
              <w:jc w:val="center"/>
              <w:rPr>
                <w:b/>
                <w:color w:val="252525"/>
                <w:sz w:val="24"/>
              </w:rPr>
            </w:pPr>
            <w:r>
              <w:rPr>
                <w:b/>
                <w:color w:val="252525"/>
                <w:sz w:val="24"/>
              </w:rPr>
              <w:t xml:space="preserve">Teklif </w:t>
            </w:r>
            <w:proofErr w:type="gramStart"/>
            <w:r>
              <w:rPr>
                <w:b/>
                <w:color w:val="252525"/>
                <w:sz w:val="24"/>
              </w:rPr>
              <w:t>( AYLIK</w:t>
            </w:r>
            <w:proofErr w:type="gramEnd"/>
            <w:r>
              <w:rPr>
                <w:b/>
                <w:color w:val="252525"/>
                <w:sz w:val="24"/>
              </w:rPr>
              <w:t xml:space="preserve"> )</w:t>
            </w:r>
          </w:p>
          <w:p w14:paraId="6CED244B" w14:textId="77777777" w:rsidR="00A764A0" w:rsidRDefault="00A764A0" w:rsidP="00CD60D7">
            <w:pPr>
              <w:pStyle w:val="TableParagraph"/>
              <w:spacing w:before="119"/>
              <w:ind w:left="107" w:right="474"/>
              <w:jc w:val="center"/>
              <w:rPr>
                <w:b/>
                <w:sz w:val="24"/>
              </w:rPr>
            </w:pPr>
            <w:r>
              <w:rPr>
                <w:b/>
                <w:color w:val="252525"/>
                <w:sz w:val="24"/>
              </w:rPr>
              <w:t>(Rakam ile KDV Hariç)</w:t>
            </w:r>
          </w:p>
        </w:tc>
        <w:tc>
          <w:tcPr>
            <w:tcW w:w="3087" w:type="dxa"/>
            <w:vAlign w:val="center"/>
          </w:tcPr>
          <w:p w14:paraId="609650D9" w14:textId="77777777" w:rsidR="00A764A0" w:rsidRDefault="00A764A0" w:rsidP="00CD60D7">
            <w:pPr>
              <w:pStyle w:val="TableParagraph"/>
              <w:spacing w:before="119"/>
              <w:ind w:left="109" w:right="474"/>
              <w:jc w:val="center"/>
              <w:rPr>
                <w:b/>
                <w:color w:val="252525"/>
                <w:sz w:val="24"/>
              </w:rPr>
            </w:pPr>
            <w:r>
              <w:rPr>
                <w:b/>
                <w:color w:val="252525"/>
                <w:sz w:val="24"/>
              </w:rPr>
              <w:t xml:space="preserve">Teklif </w:t>
            </w:r>
            <w:proofErr w:type="gramStart"/>
            <w:r>
              <w:rPr>
                <w:b/>
                <w:color w:val="252525"/>
                <w:sz w:val="24"/>
              </w:rPr>
              <w:t>( AYLIK</w:t>
            </w:r>
            <w:proofErr w:type="gramEnd"/>
            <w:r>
              <w:rPr>
                <w:b/>
                <w:color w:val="252525"/>
                <w:sz w:val="24"/>
              </w:rPr>
              <w:t xml:space="preserve">  )</w:t>
            </w:r>
          </w:p>
          <w:p w14:paraId="01A87B90" w14:textId="77777777" w:rsidR="00A764A0" w:rsidRDefault="00A764A0" w:rsidP="00CD60D7">
            <w:pPr>
              <w:pStyle w:val="TableParagraph"/>
              <w:spacing w:before="119"/>
              <w:ind w:left="109" w:right="474"/>
              <w:jc w:val="center"/>
              <w:rPr>
                <w:b/>
                <w:sz w:val="24"/>
              </w:rPr>
            </w:pPr>
            <w:r>
              <w:rPr>
                <w:b/>
                <w:color w:val="252525"/>
                <w:sz w:val="24"/>
              </w:rPr>
              <w:t>(Yazı ile KDV Hariç)</w:t>
            </w:r>
          </w:p>
        </w:tc>
      </w:tr>
      <w:tr w:rsidR="00A764A0" w14:paraId="09430E80" w14:textId="77777777" w:rsidTr="00CD60D7">
        <w:trPr>
          <w:trHeight w:val="1275"/>
        </w:trPr>
        <w:tc>
          <w:tcPr>
            <w:tcW w:w="2879" w:type="dxa"/>
          </w:tcPr>
          <w:p w14:paraId="026B931F" w14:textId="77777777" w:rsidR="00A764A0" w:rsidRDefault="00A764A0" w:rsidP="00CD60D7">
            <w:pPr>
              <w:pStyle w:val="TableParagraph"/>
              <w:ind w:left="0" w:right="474"/>
              <w:rPr>
                <w:sz w:val="24"/>
              </w:rPr>
            </w:pPr>
          </w:p>
        </w:tc>
        <w:tc>
          <w:tcPr>
            <w:tcW w:w="3422" w:type="dxa"/>
          </w:tcPr>
          <w:p w14:paraId="73F7B34C" w14:textId="77777777" w:rsidR="00A764A0" w:rsidRDefault="00A764A0" w:rsidP="00CD60D7">
            <w:pPr>
              <w:pStyle w:val="TableParagraph"/>
              <w:ind w:left="0" w:right="474"/>
              <w:rPr>
                <w:sz w:val="24"/>
              </w:rPr>
            </w:pPr>
          </w:p>
        </w:tc>
        <w:tc>
          <w:tcPr>
            <w:tcW w:w="3087" w:type="dxa"/>
          </w:tcPr>
          <w:p w14:paraId="00A65CCE" w14:textId="77777777" w:rsidR="00A764A0" w:rsidRDefault="00A764A0" w:rsidP="00CD60D7">
            <w:pPr>
              <w:pStyle w:val="TableParagraph"/>
              <w:ind w:left="0" w:right="474"/>
              <w:rPr>
                <w:sz w:val="24"/>
              </w:rPr>
            </w:pPr>
          </w:p>
        </w:tc>
      </w:tr>
    </w:tbl>
    <w:p w14:paraId="67032B97" w14:textId="77777777" w:rsidR="00F36C6E" w:rsidRDefault="00F36C6E" w:rsidP="00841DFA">
      <w:pPr>
        <w:pStyle w:val="GvdeMetni"/>
        <w:spacing w:line="259" w:lineRule="auto"/>
        <w:ind w:right="474"/>
        <w:jc w:val="both"/>
      </w:pPr>
    </w:p>
    <w:sectPr w:rsidR="00F36C6E" w:rsidSect="00F36C6E">
      <w:type w:val="continuous"/>
      <w:pgSz w:w="11910" w:h="16840"/>
      <w:pgMar w:top="1320" w:right="780" w:bottom="1200" w:left="1300" w:header="708" w:footer="100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453DF" w14:textId="77777777" w:rsidR="006C2978" w:rsidRDefault="006C2978">
      <w:r>
        <w:separator/>
      </w:r>
    </w:p>
  </w:endnote>
  <w:endnote w:type="continuationSeparator" w:id="0">
    <w:p w14:paraId="2DDE810F" w14:textId="77777777" w:rsidR="006C2978" w:rsidRDefault="006C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6A4EC" w14:textId="77777777" w:rsidR="006C2978" w:rsidRDefault="006C2978">
      <w:r>
        <w:separator/>
      </w:r>
    </w:p>
  </w:footnote>
  <w:footnote w:type="continuationSeparator" w:id="0">
    <w:p w14:paraId="46482705" w14:textId="77777777" w:rsidR="006C2978" w:rsidRDefault="006C2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5EDA"/>
    <w:multiLevelType w:val="hybridMultilevel"/>
    <w:tmpl w:val="4C4C714C"/>
    <w:lvl w:ilvl="0" w:tplc="FE0EF3AC">
      <w:start w:val="1"/>
      <w:numFmt w:val="decimal"/>
      <w:lvlText w:val="%1."/>
      <w:lvlJc w:val="left"/>
      <w:pPr>
        <w:ind w:left="116" w:hanging="181"/>
      </w:pPr>
      <w:rPr>
        <w:rFonts w:ascii="Times New Roman" w:eastAsia="Times New Roman" w:hAnsi="Times New Roman" w:cs="Times New Roman" w:hint="default"/>
        <w:b/>
        <w:bCs/>
        <w:w w:val="100"/>
        <w:sz w:val="22"/>
        <w:szCs w:val="22"/>
        <w:lang w:val="tr-TR" w:eastAsia="en-US" w:bidi="ar-SA"/>
      </w:rPr>
    </w:lvl>
    <w:lvl w:ilvl="1" w:tplc="A24EFD6C">
      <w:numFmt w:val="bullet"/>
      <w:lvlText w:val="•"/>
      <w:lvlJc w:val="left"/>
      <w:pPr>
        <w:ind w:left="1090" w:hanging="181"/>
      </w:pPr>
      <w:rPr>
        <w:rFonts w:hint="default"/>
        <w:lang w:val="tr-TR" w:eastAsia="en-US" w:bidi="ar-SA"/>
      </w:rPr>
    </w:lvl>
    <w:lvl w:ilvl="2" w:tplc="B012159E">
      <w:numFmt w:val="bullet"/>
      <w:lvlText w:val="•"/>
      <w:lvlJc w:val="left"/>
      <w:pPr>
        <w:ind w:left="2061" w:hanging="181"/>
      </w:pPr>
      <w:rPr>
        <w:rFonts w:hint="default"/>
        <w:lang w:val="tr-TR" w:eastAsia="en-US" w:bidi="ar-SA"/>
      </w:rPr>
    </w:lvl>
    <w:lvl w:ilvl="3" w:tplc="912E0F7A">
      <w:numFmt w:val="bullet"/>
      <w:lvlText w:val="•"/>
      <w:lvlJc w:val="left"/>
      <w:pPr>
        <w:ind w:left="3031" w:hanging="181"/>
      </w:pPr>
      <w:rPr>
        <w:rFonts w:hint="default"/>
        <w:lang w:val="tr-TR" w:eastAsia="en-US" w:bidi="ar-SA"/>
      </w:rPr>
    </w:lvl>
    <w:lvl w:ilvl="4" w:tplc="0B26F878">
      <w:numFmt w:val="bullet"/>
      <w:lvlText w:val="•"/>
      <w:lvlJc w:val="left"/>
      <w:pPr>
        <w:ind w:left="4002" w:hanging="181"/>
      </w:pPr>
      <w:rPr>
        <w:rFonts w:hint="default"/>
        <w:lang w:val="tr-TR" w:eastAsia="en-US" w:bidi="ar-SA"/>
      </w:rPr>
    </w:lvl>
    <w:lvl w:ilvl="5" w:tplc="DAB0532C">
      <w:numFmt w:val="bullet"/>
      <w:lvlText w:val="•"/>
      <w:lvlJc w:val="left"/>
      <w:pPr>
        <w:ind w:left="4973" w:hanging="181"/>
      </w:pPr>
      <w:rPr>
        <w:rFonts w:hint="default"/>
        <w:lang w:val="tr-TR" w:eastAsia="en-US" w:bidi="ar-SA"/>
      </w:rPr>
    </w:lvl>
    <w:lvl w:ilvl="6" w:tplc="372C0C48">
      <w:numFmt w:val="bullet"/>
      <w:lvlText w:val="•"/>
      <w:lvlJc w:val="left"/>
      <w:pPr>
        <w:ind w:left="5943" w:hanging="181"/>
      </w:pPr>
      <w:rPr>
        <w:rFonts w:hint="default"/>
        <w:lang w:val="tr-TR" w:eastAsia="en-US" w:bidi="ar-SA"/>
      </w:rPr>
    </w:lvl>
    <w:lvl w:ilvl="7" w:tplc="7B781A3C">
      <w:numFmt w:val="bullet"/>
      <w:lvlText w:val="•"/>
      <w:lvlJc w:val="left"/>
      <w:pPr>
        <w:ind w:left="6914" w:hanging="181"/>
      </w:pPr>
      <w:rPr>
        <w:rFonts w:hint="default"/>
        <w:lang w:val="tr-TR" w:eastAsia="en-US" w:bidi="ar-SA"/>
      </w:rPr>
    </w:lvl>
    <w:lvl w:ilvl="8" w:tplc="B68EF47C">
      <w:numFmt w:val="bullet"/>
      <w:lvlText w:val="•"/>
      <w:lvlJc w:val="left"/>
      <w:pPr>
        <w:ind w:left="7885" w:hanging="181"/>
      </w:pPr>
      <w:rPr>
        <w:rFonts w:hint="default"/>
        <w:lang w:val="tr-TR" w:eastAsia="en-US" w:bidi="ar-SA"/>
      </w:rPr>
    </w:lvl>
  </w:abstractNum>
  <w:abstractNum w:abstractNumId="1" w15:restartNumberingAfterBreak="0">
    <w:nsid w:val="02866FD6"/>
    <w:multiLevelType w:val="hybridMultilevel"/>
    <w:tmpl w:val="75AA7B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7F44229"/>
    <w:multiLevelType w:val="hybridMultilevel"/>
    <w:tmpl w:val="DB861D9E"/>
    <w:lvl w:ilvl="0" w:tplc="B9E629F4">
      <w:start w:val="1"/>
      <w:numFmt w:val="decimal"/>
      <w:lvlText w:val="%1."/>
      <w:lvlJc w:val="left"/>
      <w:pPr>
        <w:ind w:left="356" w:hanging="240"/>
      </w:pPr>
      <w:rPr>
        <w:rFonts w:ascii="Times New Roman" w:eastAsia="Times New Roman" w:hAnsi="Times New Roman" w:cs="Times New Roman" w:hint="default"/>
        <w:b/>
        <w:bCs/>
        <w:spacing w:val="-4"/>
        <w:w w:val="100"/>
        <w:sz w:val="24"/>
        <w:szCs w:val="24"/>
        <w:lang w:val="tr-TR" w:eastAsia="en-US" w:bidi="ar-SA"/>
      </w:rPr>
    </w:lvl>
    <w:lvl w:ilvl="1" w:tplc="D7B86F34">
      <w:numFmt w:val="bullet"/>
      <w:lvlText w:val="•"/>
      <w:lvlJc w:val="left"/>
      <w:pPr>
        <w:ind w:left="1306" w:hanging="240"/>
      </w:pPr>
      <w:rPr>
        <w:rFonts w:hint="default"/>
        <w:lang w:val="tr-TR" w:eastAsia="en-US" w:bidi="ar-SA"/>
      </w:rPr>
    </w:lvl>
    <w:lvl w:ilvl="2" w:tplc="8236DAB0">
      <w:numFmt w:val="bullet"/>
      <w:lvlText w:val="•"/>
      <w:lvlJc w:val="left"/>
      <w:pPr>
        <w:ind w:left="2253" w:hanging="240"/>
      </w:pPr>
      <w:rPr>
        <w:rFonts w:hint="default"/>
        <w:lang w:val="tr-TR" w:eastAsia="en-US" w:bidi="ar-SA"/>
      </w:rPr>
    </w:lvl>
    <w:lvl w:ilvl="3" w:tplc="288E2BC4">
      <w:numFmt w:val="bullet"/>
      <w:lvlText w:val="•"/>
      <w:lvlJc w:val="left"/>
      <w:pPr>
        <w:ind w:left="3199" w:hanging="240"/>
      </w:pPr>
      <w:rPr>
        <w:rFonts w:hint="default"/>
        <w:lang w:val="tr-TR" w:eastAsia="en-US" w:bidi="ar-SA"/>
      </w:rPr>
    </w:lvl>
    <w:lvl w:ilvl="4" w:tplc="85A6B68E">
      <w:numFmt w:val="bullet"/>
      <w:lvlText w:val="•"/>
      <w:lvlJc w:val="left"/>
      <w:pPr>
        <w:ind w:left="4146" w:hanging="240"/>
      </w:pPr>
      <w:rPr>
        <w:rFonts w:hint="default"/>
        <w:lang w:val="tr-TR" w:eastAsia="en-US" w:bidi="ar-SA"/>
      </w:rPr>
    </w:lvl>
    <w:lvl w:ilvl="5" w:tplc="F3743216">
      <w:numFmt w:val="bullet"/>
      <w:lvlText w:val="•"/>
      <w:lvlJc w:val="left"/>
      <w:pPr>
        <w:ind w:left="5093" w:hanging="240"/>
      </w:pPr>
      <w:rPr>
        <w:rFonts w:hint="default"/>
        <w:lang w:val="tr-TR" w:eastAsia="en-US" w:bidi="ar-SA"/>
      </w:rPr>
    </w:lvl>
    <w:lvl w:ilvl="6" w:tplc="FC16898C">
      <w:numFmt w:val="bullet"/>
      <w:lvlText w:val="•"/>
      <w:lvlJc w:val="left"/>
      <w:pPr>
        <w:ind w:left="6039" w:hanging="240"/>
      </w:pPr>
      <w:rPr>
        <w:rFonts w:hint="default"/>
        <w:lang w:val="tr-TR" w:eastAsia="en-US" w:bidi="ar-SA"/>
      </w:rPr>
    </w:lvl>
    <w:lvl w:ilvl="7" w:tplc="4BDA63A0">
      <w:numFmt w:val="bullet"/>
      <w:lvlText w:val="•"/>
      <w:lvlJc w:val="left"/>
      <w:pPr>
        <w:ind w:left="6986" w:hanging="240"/>
      </w:pPr>
      <w:rPr>
        <w:rFonts w:hint="default"/>
        <w:lang w:val="tr-TR" w:eastAsia="en-US" w:bidi="ar-SA"/>
      </w:rPr>
    </w:lvl>
    <w:lvl w:ilvl="8" w:tplc="74602670">
      <w:numFmt w:val="bullet"/>
      <w:lvlText w:val="•"/>
      <w:lvlJc w:val="left"/>
      <w:pPr>
        <w:ind w:left="7933" w:hanging="240"/>
      </w:pPr>
      <w:rPr>
        <w:rFonts w:hint="default"/>
        <w:lang w:val="tr-TR" w:eastAsia="en-US" w:bidi="ar-SA"/>
      </w:rPr>
    </w:lvl>
  </w:abstractNum>
  <w:abstractNum w:abstractNumId="3" w15:restartNumberingAfterBreak="0">
    <w:nsid w:val="0E853B48"/>
    <w:multiLevelType w:val="hybridMultilevel"/>
    <w:tmpl w:val="D73EE62C"/>
    <w:lvl w:ilvl="0" w:tplc="E7B22606">
      <w:start w:val="1"/>
      <w:numFmt w:val="decimal"/>
      <w:lvlText w:val="%1."/>
      <w:lvlJc w:val="left"/>
      <w:pPr>
        <w:ind w:left="116" w:hanging="248"/>
      </w:pPr>
      <w:rPr>
        <w:rFonts w:ascii="Times New Roman" w:eastAsia="Times New Roman" w:hAnsi="Times New Roman" w:cs="Times New Roman" w:hint="default"/>
        <w:b/>
        <w:bCs/>
        <w:w w:val="100"/>
        <w:sz w:val="24"/>
        <w:szCs w:val="24"/>
        <w:lang w:val="tr-TR" w:eastAsia="en-US" w:bidi="ar-SA"/>
      </w:rPr>
    </w:lvl>
    <w:lvl w:ilvl="1" w:tplc="3E023B80">
      <w:numFmt w:val="bullet"/>
      <w:lvlText w:val="•"/>
      <w:lvlJc w:val="left"/>
      <w:pPr>
        <w:ind w:left="1090" w:hanging="248"/>
      </w:pPr>
      <w:rPr>
        <w:rFonts w:hint="default"/>
        <w:lang w:val="tr-TR" w:eastAsia="en-US" w:bidi="ar-SA"/>
      </w:rPr>
    </w:lvl>
    <w:lvl w:ilvl="2" w:tplc="1EDE9972">
      <w:numFmt w:val="bullet"/>
      <w:lvlText w:val="•"/>
      <w:lvlJc w:val="left"/>
      <w:pPr>
        <w:ind w:left="2061" w:hanging="248"/>
      </w:pPr>
      <w:rPr>
        <w:rFonts w:hint="default"/>
        <w:lang w:val="tr-TR" w:eastAsia="en-US" w:bidi="ar-SA"/>
      </w:rPr>
    </w:lvl>
    <w:lvl w:ilvl="3" w:tplc="219CDE9A">
      <w:numFmt w:val="bullet"/>
      <w:lvlText w:val="•"/>
      <w:lvlJc w:val="left"/>
      <w:pPr>
        <w:ind w:left="3031" w:hanging="248"/>
      </w:pPr>
      <w:rPr>
        <w:rFonts w:hint="default"/>
        <w:lang w:val="tr-TR" w:eastAsia="en-US" w:bidi="ar-SA"/>
      </w:rPr>
    </w:lvl>
    <w:lvl w:ilvl="4" w:tplc="5E40272E">
      <w:numFmt w:val="bullet"/>
      <w:lvlText w:val="•"/>
      <w:lvlJc w:val="left"/>
      <w:pPr>
        <w:ind w:left="4002" w:hanging="248"/>
      </w:pPr>
      <w:rPr>
        <w:rFonts w:hint="default"/>
        <w:lang w:val="tr-TR" w:eastAsia="en-US" w:bidi="ar-SA"/>
      </w:rPr>
    </w:lvl>
    <w:lvl w:ilvl="5" w:tplc="83BE7D1C">
      <w:numFmt w:val="bullet"/>
      <w:lvlText w:val="•"/>
      <w:lvlJc w:val="left"/>
      <w:pPr>
        <w:ind w:left="4973" w:hanging="248"/>
      </w:pPr>
      <w:rPr>
        <w:rFonts w:hint="default"/>
        <w:lang w:val="tr-TR" w:eastAsia="en-US" w:bidi="ar-SA"/>
      </w:rPr>
    </w:lvl>
    <w:lvl w:ilvl="6" w:tplc="0D942C4E">
      <w:numFmt w:val="bullet"/>
      <w:lvlText w:val="•"/>
      <w:lvlJc w:val="left"/>
      <w:pPr>
        <w:ind w:left="5943" w:hanging="248"/>
      </w:pPr>
      <w:rPr>
        <w:rFonts w:hint="default"/>
        <w:lang w:val="tr-TR" w:eastAsia="en-US" w:bidi="ar-SA"/>
      </w:rPr>
    </w:lvl>
    <w:lvl w:ilvl="7" w:tplc="03A2BE18">
      <w:numFmt w:val="bullet"/>
      <w:lvlText w:val="•"/>
      <w:lvlJc w:val="left"/>
      <w:pPr>
        <w:ind w:left="6914" w:hanging="248"/>
      </w:pPr>
      <w:rPr>
        <w:rFonts w:hint="default"/>
        <w:lang w:val="tr-TR" w:eastAsia="en-US" w:bidi="ar-SA"/>
      </w:rPr>
    </w:lvl>
    <w:lvl w:ilvl="8" w:tplc="111A5ACE">
      <w:numFmt w:val="bullet"/>
      <w:lvlText w:val="•"/>
      <w:lvlJc w:val="left"/>
      <w:pPr>
        <w:ind w:left="7885" w:hanging="248"/>
      </w:pPr>
      <w:rPr>
        <w:rFonts w:hint="default"/>
        <w:lang w:val="tr-TR" w:eastAsia="en-US" w:bidi="ar-SA"/>
      </w:rPr>
    </w:lvl>
  </w:abstractNum>
  <w:abstractNum w:abstractNumId="4" w15:restartNumberingAfterBreak="0">
    <w:nsid w:val="191F6D4B"/>
    <w:multiLevelType w:val="hybridMultilevel"/>
    <w:tmpl w:val="5B1EFEC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1D963BB8"/>
    <w:multiLevelType w:val="hybridMultilevel"/>
    <w:tmpl w:val="9A0663B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6" w15:restartNumberingAfterBreak="0">
    <w:nsid w:val="237C00E0"/>
    <w:multiLevelType w:val="hybridMultilevel"/>
    <w:tmpl w:val="94947880"/>
    <w:lvl w:ilvl="0" w:tplc="61765CBC">
      <w:start w:val="6"/>
      <w:numFmt w:val="decimal"/>
      <w:lvlText w:val="%1."/>
      <w:lvlJc w:val="left"/>
      <w:pPr>
        <w:ind w:left="116" w:hanging="317"/>
      </w:pPr>
      <w:rPr>
        <w:rFonts w:ascii="Times New Roman" w:eastAsia="Times New Roman" w:hAnsi="Times New Roman" w:cs="Times New Roman" w:hint="default"/>
        <w:b/>
        <w:bCs/>
        <w:spacing w:val="-9"/>
        <w:w w:val="100"/>
        <w:sz w:val="24"/>
        <w:szCs w:val="24"/>
        <w:lang w:val="tr-TR" w:eastAsia="en-US" w:bidi="ar-SA"/>
      </w:rPr>
    </w:lvl>
    <w:lvl w:ilvl="1" w:tplc="2034BAC0">
      <w:numFmt w:val="bullet"/>
      <w:lvlText w:val="•"/>
      <w:lvlJc w:val="left"/>
      <w:pPr>
        <w:ind w:left="1090" w:hanging="317"/>
      </w:pPr>
      <w:rPr>
        <w:rFonts w:hint="default"/>
        <w:lang w:val="tr-TR" w:eastAsia="en-US" w:bidi="ar-SA"/>
      </w:rPr>
    </w:lvl>
    <w:lvl w:ilvl="2" w:tplc="EE9EAC4E">
      <w:numFmt w:val="bullet"/>
      <w:lvlText w:val="•"/>
      <w:lvlJc w:val="left"/>
      <w:pPr>
        <w:ind w:left="2061" w:hanging="317"/>
      </w:pPr>
      <w:rPr>
        <w:rFonts w:hint="default"/>
        <w:lang w:val="tr-TR" w:eastAsia="en-US" w:bidi="ar-SA"/>
      </w:rPr>
    </w:lvl>
    <w:lvl w:ilvl="3" w:tplc="D1729B98">
      <w:numFmt w:val="bullet"/>
      <w:lvlText w:val="•"/>
      <w:lvlJc w:val="left"/>
      <w:pPr>
        <w:ind w:left="3031" w:hanging="317"/>
      </w:pPr>
      <w:rPr>
        <w:rFonts w:hint="default"/>
        <w:lang w:val="tr-TR" w:eastAsia="en-US" w:bidi="ar-SA"/>
      </w:rPr>
    </w:lvl>
    <w:lvl w:ilvl="4" w:tplc="A9A4A6CE">
      <w:numFmt w:val="bullet"/>
      <w:lvlText w:val="•"/>
      <w:lvlJc w:val="left"/>
      <w:pPr>
        <w:ind w:left="4002" w:hanging="317"/>
      </w:pPr>
      <w:rPr>
        <w:rFonts w:hint="default"/>
        <w:lang w:val="tr-TR" w:eastAsia="en-US" w:bidi="ar-SA"/>
      </w:rPr>
    </w:lvl>
    <w:lvl w:ilvl="5" w:tplc="BAE2215E">
      <w:numFmt w:val="bullet"/>
      <w:lvlText w:val="•"/>
      <w:lvlJc w:val="left"/>
      <w:pPr>
        <w:ind w:left="4973" w:hanging="317"/>
      </w:pPr>
      <w:rPr>
        <w:rFonts w:hint="default"/>
        <w:lang w:val="tr-TR" w:eastAsia="en-US" w:bidi="ar-SA"/>
      </w:rPr>
    </w:lvl>
    <w:lvl w:ilvl="6" w:tplc="6142745A">
      <w:numFmt w:val="bullet"/>
      <w:lvlText w:val="•"/>
      <w:lvlJc w:val="left"/>
      <w:pPr>
        <w:ind w:left="5943" w:hanging="317"/>
      </w:pPr>
      <w:rPr>
        <w:rFonts w:hint="default"/>
        <w:lang w:val="tr-TR" w:eastAsia="en-US" w:bidi="ar-SA"/>
      </w:rPr>
    </w:lvl>
    <w:lvl w:ilvl="7" w:tplc="0E16B9D0">
      <w:numFmt w:val="bullet"/>
      <w:lvlText w:val="•"/>
      <w:lvlJc w:val="left"/>
      <w:pPr>
        <w:ind w:left="6914" w:hanging="317"/>
      </w:pPr>
      <w:rPr>
        <w:rFonts w:hint="default"/>
        <w:lang w:val="tr-TR" w:eastAsia="en-US" w:bidi="ar-SA"/>
      </w:rPr>
    </w:lvl>
    <w:lvl w:ilvl="8" w:tplc="089E073C">
      <w:numFmt w:val="bullet"/>
      <w:lvlText w:val="•"/>
      <w:lvlJc w:val="left"/>
      <w:pPr>
        <w:ind w:left="7885" w:hanging="317"/>
      </w:pPr>
      <w:rPr>
        <w:rFonts w:hint="default"/>
        <w:lang w:val="tr-TR" w:eastAsia="en-US" w:bidi="ar-SA"/>
      </w:rPr>
    </w:lvl>
  </w:abstractNum>
  <w:abstractNum w:abstractNumId="7" w15:restartNumberingAfterBreak="0">
    <w:nsid w:val="27441B73"/>
    <w:multiLevelType w:val="hybridMultilevel"/>
    <w:tmpl w:val="7F80E364"/>
    <w:lvl w:ilvl="0" w:tplc="06E00BDC">
      <w:start w:val="1"/>
      <w:numFmt w:val="lowerLetter"/>
      <w:lvlText w:val="%1."/>
      <w:lvlJc w:val="left"/>
      <w:pPr>
        <w:ind w:left="116" w:hanging="250"/>
      </w:pPr>
      <w:rPr>
        <w:rFonts w:ascii="Times New Roman" w:eastAsia="Times New Roman" w:hAnsi="Times New Roman" w:cs="Times New Roman" w:hint="default"/>
        <w:b/>
        <w:bCs/>
        <w:w w:val="100"/>
        <w:sz w:val="24"/>
        <w:szCs w:val="24"/>
        <w:lang w:val="tr-TR" w:eastAsia="en-US" w:bidi="ar-SA"/>
      </w:rPr>
    </w:lvl>
    <w:lvl w:ilvl="1" w:tplc="5B6EEE7E">
      <w:numFmt w:val="bullet"/>
      <w:lvlText w:val="•"/>
      <w:lvlJc w:val="left"/>
      <w:pPr>
        <w:ind w:left="1090" w:hanging="250"/>
      </w:pPr>
      <w:rPr>
        <w:rFonts w:hint="default"/>
        <w:lang w:val="tr-TR" w:eastAsia="en-US" w:bidi="ar-SA"/>
      </w:rPr>
    </w:lvl>
    <w:lvl w:ilvl="2" w:tplc="183E65B0">
      <w:numFmt w:val="bullet"/>
      <w:lvlText w:val="•"/>
      <w:lvlJc w:val="left"/>
      <w:pPr>
        <w:ind w:left="2061" w:hanging="250"/>
      </w:pPr>
      <w:rPr>
        <w:rFonts w:hint="default"/>
        <w:lang w:val="tr-TR" w:eastAsia="en-US" w:bidi="ar-SA"/>
      </w:rPr>
    </w:lvl>
    <w:lvl w:ilvl="3" w:tplc="89DC4502">
      <w:numFmt w:val="bullet"/>
      <w:lvlText w:val="•"/>
      <w:lvlJc w:val="left"/>
      <w:pPr>
        <w:ind w:left="3031" w:hanging="250"/>
      </w:pPr>
      <w:rPr>
        <w:rFonts w:hint="default"/>
        <w:lang w:val="tr-TR" w:eastAsia="en-US" w:bidi="ar-SA"/>
      </w:rPr>
    </w:lvl>
    <w:lvl w:ilvl="4" w:tplc="B6C671B6">
      <w:numFmt w:val="bullet"/>
      <w:lvlText w:val="•"/>
      <w:lvlJc w:val="left"/>
      <w:pPr>
        <w:ind w:left="4002" w:hanging="250"/>
      </w:pPr>
      <w:rPr>
        <w:rFonts w:hint="default"/>
        <w:lang w:val="tr-TR" w:eastAsia="en-US" w:bidi="ar-SA"/>
      </w:rPr>
    </w:lvl>
    <w:lvl w:ilvl="5" w:tplc="B3AC85FE">
      <w:numFmt w:val="bullet"/>
      <w:lvlText w:val="•"/>
      <w:lvlJc w:val="left"/>
      <w:pPr>
        <w:ind w:left="4973" w:hanging="250"/>
      </w:pPr>
      <w:rPr>
        <w:rFonts w:hint="default"/>
        <w:lang w:val="tr-TR" w:eastAsia="en-US" w:bidi="ar-SA"/>
      </w:rPr>
    </w:lvl>
    <w:lvl w:ilvl="6" w:tplc="F6EED046">
      <w:numFmt w:val="bullet"/>
      <w:lvlText w:val="•"/>
      <w:lvlJc w:val="left"/>
      <w:pPr>
        <w:ind w:left="5943" w:hanging="250"/>
      </w:pPr>
      <w:rPr>
        <w:rFonts w:hint="default"/>
        <w:lang w:val="tr-TR" w:eastAsia="en-US" w:bidi="ar-SA"/>
      </w:rPr>
    </w:lvl>
    <w:lvl w:ilvl="7" w:tplc="94F27704">
      <w:numFmt w:val="bullet"/>
      <w:lvlText w:val="•"/>
      <w:lvlJc w:val="left"/>
      <w:pPr>
        <w:ind w:left="6914" w:hanging="250"/>
      </w:pPr>
      <w:rPr>
        <w:rFonts w:hint="default"/>
        <w:lang w:val="tr-TR" w:eastAsia="en-US" w:bidi="ar-SA"/>
      </w:rPr>
    </w:lvl>
    <w:lvl w:ilvl="8" w:tplc="42D0B0D8">
      <w:numFmt w:val="bullet"/>
      <w:lvlText w:val="•"/>
      <w:lvlJc w:val="left"/>
      <w:pPr>
        <w:ind w:left="7885" w:hanging="250"/>
      </w:pPr>
      <w:rPr>
        <w:rFonts w:hint="default"/>
        <w:lang w:val="tr-TR" w:eastAsia="en-US" w:bidi="ar-SA"/>
      </w:rPr>
    </w:lvl>
  </w:abstractNum>
  <w:abstractNum w:abstractNumId="8" w15:restartNumberingAfterBreak="0">
    <w:nsid w:val="5F1D3086"/>
    <w:multiLevelType w:val="hybridMultilevel"/>
    <w:tmpl w:val="8B6E9CF0"/>
    <w:lvl w:ilvl="0" w:tplc="117E95D2">
      <w:start w:val="1"/>
      <w:numFmt w:val="decimal"/>
      <w:lvlText w:val="%1."/>
      <w:lvlJc w:val="left"/>
      <w:pPr>
        <w:ind w:left="116" w:hanging="181"/>
      </w:pPr>
      <w:rPr>
        <w:rFonts w:ascii="Times New Roman" w:eastAsia="Times New Roman" w:hAnsi="Times New Roman" w:cs="Times New Roman" w:hint="default"/>
        <w:b/>
        <w:bCs/>
        <w:w w:val="100"/>
        <w:sz w:val="22"/>
        <w:szCs w:val="22"/>
        <w:lang w:val="tr-TR" w:eastAsia="en-US" w:bidi="ar-SA"/>
      </w:rPr>
    </w:lvl>
    <w:lvl w:ilvl="1" w:tplc="111C9CB6">
      <w:numFmt w:val="bullet"/>
      <w:lvlText w:val="•"/>
      <w:lvlJc w:val="left"/>
      <w:pPr>
        <w:ind w:left="1090" w:hanging="181"/>
      </w:pPr>
      <w:rPr>
        <w:rFonts w:hint="default"/>
        <w:lang w:val="tr-TR" w:eastAsia="en-US" w:bidi="ar-SA"/>
      </w:rPr>
    </w:lvl>
    <w:lvl w:ilvl="2" w:tplc="74C62BDC">
      <w:numFmt w:val="bullet"/>
      <w:lvlText w:val="•"/>
      <w:lvlJc w:val="left"/>
      <w:pPr>
        <w:ind w:left="2061" w:hanging="181"/>
      </w:pPr>
      <w:rPr>
        <w:rFonts w:hint="default"/>
        <w:lang w:val="tr-TR" w:eastAsia="en-US" w:bidi="ar-SA"/>
      </w:rPr>
    </w:lvl>
    <w:lvl w:ilvl="3" w:tplc="2214D6B8">
      <w:numFmt w:val="bullet"/>
      <w:lvlText w:val="•"/>
      <w:lvlJc w:val="left"/>
      <w:pPr>
        <w:ind w:left="3031" w:hanging="181"/>
      </w:pPr>
      <w:rPr>
        <w:rFonts w:hint="default"/>
        <w:lang w:val="tr-TR" w:eastAsia="en-US" w:bidi="ar-SA"/>
      </w:rPr>
    </w:lvl>
    <w:lvl w:ilvl="4" w:tplc="E4AAE2EE">
      <w:numFmt w:val="bullet"/>
      <w:lvlText w:val="•"/>
      <w:lvlJc w:val="left"/>
      <w:pPr>
        <w:ind w:left="4002" w:hanging="181"/>
      </w:pPr>
      <w:rPr>
        <w:rFonts w:hint="default"/>
        <w:lang w:val="tr-TR" w:eastAsia="en-US" w:bidi="ar-SA"/>
      </w:rPr>
    </w:lvl>
    <w:lvl w:ilvl="5" w:tplc="5F023CCC">
      <w:numFmt w:val="bullet"/>
      <w:lvlText w:val="•"/>
      <w:lvlJc w:val="left"/>
      <w:pPr>
        <w:ind w:left="4973" w:hanging="181"/>
      </w:pPr>
      <w:rPr>
        <w:rFonts w:hint="default"/>
        <w:lang w:val="tr-TR" w:eastAsia="en-US" w:bidi="ar-SA"/>
      </w:rPr>
    </w:lvl>
    <w:lvl w:ilvl="6" w:tplc="CE1C9AE4">
      <w:numFmt w:val="bullet"/>
      <w:lvlText w:val="•"/>
      <w:lvlJc w:val="left"/>
      <w:pPr>
        <w:ind w:left="5943" w:hanging="181"/>
      </w:pPr>
      <w:rPr>
        <w:rFonts w:hint="default"/>
        <w:lang w:val="tr-TR" w:eastAsia="en-US" w:bidi="ar-SA"/>
      </w:rPr>
    </w:lvl>
    <w:lvl w:ilvl="7" w:tplc="90884B6E">
      <w:numFmt w:val="bullet"/>
      <w:lvlText w:val="•"/>
      <w:lvlJc w:val="left"/>
      <w:pPr>
        <w:ind w:left="6914" w:hanging="181"/>
      </w:pPr>
      <w:rPr>
        <w:rFonts w:hint="default"/>
        <w:lang w:val="tr-TR" w:eastAsia="en-US" w:bidi="ar-SA"/>
      </w:rPr>
    </w:lvl>
    <w:lvl w:ilvl="8" w:tplc="52420650">
      <w:numFmt w:val="bullet"/>
      <w:lvlText w:val="•"/>
      <w:lvlJc w:val="left"/>
      <w:pPr>
        <w:ind w:left="7885" w:hanging="181"/>
      </w:pPr>
      <w:rPr>
        <w:rFonts w:hint="default"/>
        <w:lang w:val="tr-TR" w:eastAsia="en-US" w:bidi="ar-SA"/>
      </w:rPr>
    </w:lvl>
  </w:abstractNum>
  <w:abstractNum w:abstractNumId="9"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78F1007A"/>
    <w:multiLevelType w:val="hybridMultilevel"/>
    <w:tmpl w:val="E3F82658"/>
    <w:lvl w:ilvl="0" w:tplc="77E0381A">
      <w:start w:val="1"/>
      <w:numFmt w:val="decimal"/>
      <w:lvlText w:val="%1."/>
      <w:lvlJc w:val="left"/>
      <w:pPr>
        <w:ind w:left="116" w:hanging="708"/>
      </w:pPr>
      <w:rPr>
        <w:rFonts w:ascii="Times New Roman" w:eastAsia="Times New Roman" w:hAnsi="Times New Roman" w:cs="Times New Roman" w:hint="default"/>
        <w:b/>
        <w:bCs/>
        <w:spacing w:val="-4"/>
        <w:w w:val="100"/>
        <w:sz w:val="24"/>
        <w:szCs w:val="24"/>
        <w:lang w:val="tr-TR" w:eastAsia="en-US" w:bidi="ar-SA"/>
      </w:rPr>
    </w:lvl>
    <w:lvl w:ilvl="1" w:tplc="BFBC022A">
      <w:start w:val="1"/>
      <w:numFmt w:val="decimal"/>
      <w:lvlText w:val="%2-"/>
      <w:lvlJc w:val="left"/>
      <w:pPr>
        <w:ind w:left="824" w:hanging="351"/>
      </w:pPr>
      <w:rPr>
        <w:rFonts w:ascii="Times New Roman" w:eastAsia="Times New Roman" w:hAnsi="Times New Roman" w:cs="Times New Roman" w:hint="default"/>
        <w:b/>
        <w:bCs/>
        <w:color w:val="252525"/>
        <w:spacing w:val="-30"/>
        <w:w w:val="100"/>
        <w:sz w:val="24"/>
        <w:szCs w:val="24"/>
        <w:lang w:val="tr-TR" w:eastAsia="en-US" w:bidi="ar-SA"/>
      </w:rPr>
    </w:lvl>
    <w:lvl w:ilvl="2" w:tplc="6896ACAA">
      <w:numFmt w:val="bullet"/>
      <w:lvlText w:val="•"/>
      <w:lvlJc w:val="left"/>
      <w:pPr>
        <w:ind w:left="1820" w:hanging="351"/>
      </w:pPr>
      <w:rPr>
        <w:rFonts w:hint="default"/>
        <w:lang w:val="tr-TR" w:eastAsia="en-US" w:bidi="ar-SA"/>
      </w:rPr>
    </w:lvl>
    <w:lvl w:ilvl="3" w:tplc="AACA70C6">
      <w:numFmt w:val="bullet"/>
      <w:lvlText w:val="•"/>
      <w:lvlJc w:val="left"/>
      <w:pPr>
        <w:ind w:left="2821" w:hanging="351"/>
      </w:pPr>
      <w:rPr>
        <w:rFonts w:hint="default"/>
        <w:lang w:val="tr-TR" w:eastAsia="en-US" w:bidi="ar-SA"/>
      </w:rPr>
    </w:lvl>
    <w:lvl w:ilvl="4" w:tplc="F3E64B1C">
      <w:numFmt w:val="bullet"/>
      <w:lvlText w:val="•"/>
      <w:lvlJc w:val="left"/>
      <w:pPr>
        <w:ind w:left="3822" w:hanging="351"/>
      </w:pPr>
      <w:rPr>
        <w:rFonts w:hint="default"/>
        <w:lang w:val="tr-TR" w:eastAsia="en-US" w:bidi="ar-SA"/>
      </w:rPr>
    </w:lvl>
    <w:lvl w:ilvl="5" w:tplc="FD8C87EC">
      <w:numFmt w:val="bullet"/>
      <w:lvlText w:val="•"/>
      <w:lvlJc w:val="left"/>
      <w:pPr>
        <w:ind w:left="4822" w:hanging="351"/>
      </w:pPr>
      <w:rPr>
        <w:rFonts w:hint="default"/>
        <w:lang w:val="tr-TR" w:eastAsia="en-US" w:bidi="ar-SA"/>
      </w:rPr>
    </w:lvl>
    <w:lvl w:ilvl="6" w:tplc="0FD4AC72">
      <w:numFmt w:val="bullet"/>
      <w:lvlText w:val="•"/>
      <w:lvlJc w:val="left"/>
      <w:pPr>
        <w:ind w:left="5823" w:hanging="351"/>
      </w:pPr>
      <w:rPr>
        <w:rFonts w:hint="default"/>
        <w:lang w:val="tr-TR" w:eastAsia="en-US" w:bidi="ar-SA"/>
      </w:rPr>
    </w:lvl>
    <w:lvl w:ilvl="7" w:tplc="1F02DB3A">
      <w:numFmt w:val="bullet"/>
      <w:lvlText w:val="•"/>
      <w:lvlJc w:val="left"/>
      <w:pPr>
        <w:ind w:left="6824" w:hanging="351"/>
      </w:pPr>
      <w:rPr>
        <w:rFonts w:hint="default"/>
        <w:lang w:val="tr-TR" w:eastAsia="en-US" w:bidi="ar-SA"/>
      </w:rPr>
    </w:lvl>
    <w:lvl w:ilvl="8" w:tplc="E62A5990">
      <w:numFmt w:val="bullet"/>
      <w:lvlText w:val="•"/>
      <w:lvlJc w:val="left"/>
      <w:pPr>
        <w:ind w:left="7824" w:hanging="351"/>
      </w:pPr>
      <w:rPr>
        <w:rFonts w:hint="default"/>
        <w:lang w:val="tr-TR" w:eastAsia="en-US" w:bidi="ar-SA"/>
      </w:rPr>
    </w:lvl>
  </w:abstractNum>
  <w:num w:numId="1" w16cid:durableId="794101295">
    <w:abstractNumId w:val="2"/>
  </w:num>
  <w:num w:numId="2" w16cid:durableId="961106438">
    <w:abstractNumId w:val="0"/>
  </w:num>
  <w:num w:numId="3" w16cid:durableId="345442227">
    <w:abstractNumId w:val="8"/>
  </w:num>
  <w:num w:numId="4" w16cid:durableId="440608019">
    <w:abstractNumId w:val="7"/>
  </w:num>
  <w:num w:numId="5" w16cid:durableId="1438676236">
    <w:abstractNumId w:val="6"/>
  </w:num>
  <w:num w:numId="6" w16cid:durableId="1636567252">
    <w:abstractNumId w:val="3"/>
  </w:num>
  <w:num w:numId="7" w16cid:durableId="1553075064">
    <w:abstractNumId w:val="10"/>
  </w:num>
  <w:num w:numId="8" w16cid:durableId="1097604471">
    <w:abstractNumId w:val="4"/>
  </w:num>
  <w:num w:numId="9" w16cid:durableId="873419721">
    <w:abstractNumId w:val="1"/>
  </w:num>
  <w:num w:numId="10" w16cid:durableId="1950432691">
    <w:abstractNumId w:val="9"/>
  </w:num>
  <w:num w:numId="11" w16cid:durableId="1926914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D1"/>
    <w:rsid w:val="00012F8B"/>
    <w:rsid w:val="00045CD5"/>
    <w:rsid w:val="000605DB"/>
    <w:rsid w:val="000B66CD"/>
    <w:rsid w:val="00156249"/>
    <w:rsid w:val="001E42EF"/>
    <w:rsid w:val="001F7DEE"/>
    <w:rsid w:val="002364DF"/>
    <w:rsid w:val="00263113"/>
    <w:rsid w:val="002672B4"/>
    <w:rsid w:val="00276061"/>
    <w:rsid w:val="002B0564"/>
    <w:rsid w:val="00325F49"/>
    <w:rsid w:val="00382ED8"/>
    <w:rsid w:val="003D4ED7"/>
    <w:rsid w:val="003F4837"/>
    <w:rsid w:val="0040323D"/>
    <w:rsid w:val="00432577"/>
    <w:rsid w:val="004D0337"/>
    <w:rsid w:val="004E029B"/>
    <w:rsid w:val="00516046"/>
    <w:rsid w:val="005758D1"/>
    <w:rsid w:val="005A51DA"/>
    <w:rsid w:val="00632B41"/>
    <w:rsid w:val="00646FBA"/>
    <w:rsid w:val="006C2978"/>
    <w:rsid w:val="006F11AE"/>
    <w:rsid w:val="00756F4F"/>
    <w:rsid w:val="007E332D"/>
    <w:rsid w:val="008136AE"/>
    <w:rsid w:val="00815C82"/>
    <w:rsid w:val="008419C0"/>
    <w:rsid w:val="00841DFA"/>
    <w:rsid w:val="00894FF5"/>
    <w:rsid w:val="009A7926"/>
    <w:rsid w:val="009E62D3"/>
    <w:rsid w:val="00A12DAE"/>
    <w:rsid w:val="00A727EC"/>
    <w:rsid w:val="00A764A0"/>
    <w:rsid w:val="00AA6A06"/>
    <w:rsid w:val="00AB3FB3"/>
    <w:rsid w:val="00AC5E4D"/>
    <w:rsid w:val="00AE665A"/>
    <w:rsid w:val="00AF1E4E"/>
    <w:rsid w:val="00B3229B"/>
    <w:rsid w:val="00B724FD"/>
    <w:rsid w:val="00B76907"/>
    <w:rsid w:val="00C33C1B"/>
    <w:rsid w:val="00C34871"/>
    <w:rsid w:val="00C77F7B"/>
    <w:rsid w:val="00C904B9"/>
    <w:rsid w:val="00DD3AA1"/>
    <w:rsid w:val="00E0016B"/>
    <w:rsid w:val="00E45501"/>
    <w:rsid w:val="00E77B0E"/>
    <w:rsid w:val="00F1216B"/>
    <w:rsid w:val="00F230D1"/>
    <w:rsid w:val="00F34480"/>
    <w:rsid w:val="00F36C6E"/>
    <w:rsid w:val="00F5754A"/>
    <w:rsid w:val="00FE36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A7A9F"/>
  <w15:docId w15:val="{28456CB5-CED6-469B-BBE2-8029B30A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116"/>
      <w:jc w:val="both"/>
    </w:pPr>
  </w:style>
  <w:style w:type="paragraph" w:customStyle="1" w:styleId="TableParagraph">
    <w:name w:val="Table Paragraph"/>
    <w:basedOn w:val="Normal"/>
    <w:uiPriority w:val="1"/>
    <w:qFormat/>
    <w:pPr>
      <w:ind w:left="69"/>
    </w:pPr>
  </w:style>
  <w:style w:type="character" w:styleId="Kpr">
    <w:name w:val="Hyperlink"/>
    <w:basedOn w:val="VarsaylanParagrafYazTipi"/>
    <w:uiPriority w:val="99"/>
    <w:unhideWhenUsed/>
    <w:rsid w:val="00F1216B"/>
    <w:rPr>
      <w:color w:val="0000FF" w:themeColor="hyperlink"/>
      <w:u w:val="single"/>
    </w:rPr>
  </w:style>
  <w:style w:type="character" w:styleId="zmlenmeyenBahsetme">
    <w:name w:val="Unresolved Mention"/>
    <w:basedOn w:val="VarsaylanParagrafYazTipi"/>
    <w:uiPriority w:val="99"/>
    <w:semiHidden/>
    <w:unhideWhenUsed/>
    <w:rsid w:val="00F1216B"/>
    <w:rPr>
      <w:color w:val="605E5C"/>
      <w:shd w:val="clear" w:color="auto" w:fill="E1DFDD"/>
    </w:rPr>
  </w:style>
  <w:style w:type="paragraph" w:styleId="stBilgi">
    <w:name w:val="header"/>
    <w:basedOn w:val="Normal"/>
    <w:link w:val="stBilgiChar"/>
    <w:uiPriority w:val="99"/>
    <w:unhideWhenUsed/>
    <w:rsid w:val="00DD3AA1"/>
    <w:pPr>
      <w:tabs>
        <w:tab w:val="center" w:pos="4536"/>
        <w:tab w:val="right" w:pos="9072"/>
      </w:tabs>
    </w:pPr>
  </w:style>
  <w:style w:type="character" w:customStyle="1" w:styleId="stBilgiChar">
    <w:name w:val="Üst Bilgi Char"/>
    <w:basedOn w:val="VarsaylanParagrafYazTipi"/>
    <w:link w:val="stBilgi"/>
    <w:uiPriority w:val="99"/>
    <w:rsid w:val="00DD3AA1"/>
    <w:rPr>
      <w:rFonts w:ascii="Times New Roman" w:eastAsia="Times New Roman" w:hAnsi="Times New Roman" w:cs="Times New Roman"/>
      <w:lang w:val="tr-TR"/>
    </w:rPr>
  </w:style>
  <w:style w:type="paragraph" w:styleId="AltBilgi">
    <w:name w:val="footer"/>
    <w:basedOn w:val="Normal"/>
    <w:link w:val="AltBilgiChar"/>
    <w:uiPriority w:val="99"/>
    <w:unhideWhenUsed/>
    <w:rsid w:val="00DD3AA1"/>
    <w:pPr>
      <w:tabs>
        <w:tab w:val="center" w:pos="4536"/>
        <w:tab w:val="right" w:pos="9072"/>
      </w:tabs>
    </w:pPr>
  </w:style>
  <w:style w:type="character" w:customStyle="1" w:styleId="AltBilgiChar">
    <w:name w:val="Alt Bilgi Char"/>
    <w:basedOn w:val="VarsaylanParagrafYazTipi"/>
    <w:link w:val="AltBilgi"/>
    <w:uiPriority w:val="99"/>
    <w:rsid w:val="00DD3AA1"/>
    <w:rPr>
      <w:rFonts w:ascii="Times New Roman" w:eastAsia="Times New Roman" w:hAnsi="Times New Roman" w:cs="Times New Roman"/>
      <w:lang w:val="tr-TR"/>
    </w:rPr>
  </w:style>
  <w:style w:type="character" w:customStyle="1" w:styleId="Gvdemetni0">
    <w:name w:val="Gövde metni_"/>
    <w:link w:val="Gvdemetni1"/>
    <w:uiPriority w:val="99"/>
    <w:rsid w:val="00F36C6E"/>
    <w:rPr>
      <w:rFonts w:ascii="Bookman Old Style" w:hAnsi="Bookman Old Style" w:cs="Bookman Old Style"/>
      <w:sz w:val="23"/>
      <w:szCs w:val="23"/>
      <w:shd w:val="clear" w:color="auto" w:fill="FFFFFF"/>
    </w:rPr>
  </w:style>
  <w:style w:type="paragraph" w:customStyle="1" w:styleId="Gvdemetni1">
    <w:name w:val="Gövde metni"/>
    <w:basedOn w:val="Normal"/>
    <w:link w:val="Gvdemetni0"/>
    <w:uiPriority w:val="99"/>
    <w:rsid w:val="00F36C6E"/>
    <w:pPr>
      <w:widowControl/>
      <w:shd w:val="clear" w:color="auto" w:fill="FFFFFF"/>
      <w:autoSpaceDE/>
      <w:autoSpaceDN/>
      <w:spacing w:line="322" w:lineRule="exact"/>
    </w:pPr>
    <w:rPr>
      <w:rFonts w:ascii="Bookman Old Style" w:eastAsiaTheme="minorHAnsi" w:hAnsi="Bookman Old Style" w:cs="Bookman Old Style"/>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1649</Words>
  <Characters>9402</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 Aslaner</dc:creator>
  <cp:lastModifiedBy>Ozer Saglam</cp:lastModifiedBy>
  <cp:revision>5</cp:revision>
  <dcterms:created xsi:type="dcterms:W3CDTF">2025-03-04T11:12:00Z</dcterms:created>
  <dcterms:modified xsi:type="dcterms:W3CDTF">2025-03-04T11:45:00Z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Microsoft® Word Microsoft 365 için</vt:lpwstr>
  </property>
  <property fmtid="{D5CDD505-2E9C-101B-9397-08002B2CF9AE}" pid="4" name="LastSaved">
    <vt:filetime>2021-08-05T00:00:00Z</vt:filetime>
  </property>
</Properties>
</file>